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5F4F4" w14:textId="77777777" w:rsidR="00921535" w:rsidRPr="00921535" w:rsidRDefault="00921535" w:rsidP="00921535">
      <w:pPr>
        <w:suppressAutoHyphens/>
        <w:contextualSpacing/>
        <w:jc w:val="center"/>
        <w:rPr>
          <w:rFonts w:ascii="Gadugi" w:hAnsi="Gadugi"/>
          <w:b/>
          <w:bCs/>
          <w:noProof/>
          <w:sz w:val="22"/>
          <w:szCs w:val="22"/>
        </w:rPr>
      </w:pPr>
      <w:r w:rsidRPr="00921535">
        <w:rPr>
          <w:rFonts w:ascii="Gadugi" w:hAnsi="Gadugi"/>
          <w:b/>
          <w:bCs/>
          <w:noProof/>
          <w:sz w:val="22"/>
          <w:szCs w:val="22"/>
        </w:rPr>
        <w:t>Fact Sheet</w:t>
      </w:r>
    </w:p>
    <w:p w14:paraId="2E9332E5" w14:textId="77777777" w:rsidR="00921535" w:rsidRPr="00921535" w:rsidRDefault="00921535" w:rsidP="00921535">
      <w:pPr>
        <w:suppressAutoHyphens/>
        <w:contextualSpacing/>
        <w:jc w:val="center"/>
        <w:rPr>
          <w:rFonts w:ascii="Gadugi" w:hAnsi="Gadugi"/>
          <w:b/>
          <w:bCs/>
          <w:noProof/>
          <w:sz w:val="22"/>
          <w:szCs w:val="22"/>
        </w:rPr>
      </w:pPr>
      <w:r w:rsidRPr="00921535">
        <w:rPr>
          <w:rFonts w:ascii="Gadugi" w:hAnsi="Gadugi"/>
          <w:b/>
          <w:bCs/>
          <w:noProof/>
          <w:sz w:val="22"/>
          <w:szCs w:val="22"/>
        </w:rPr>
        <w:t>Proposed Remedial Action</w:t>
      </w:r>
    </w:p>
    <w:p w14:paraId="60145794" w14:textId="3D817A9F" w:rsidR="00921535" w:rsidRPr="00921535" w:rsidRDefault="005A3FC6" w:rsidP="00921535">
      <w:pPr>
        <w:suppressAutoHyphens/>
        <w:contextualSpacing/>
        <w:jc w:val="center"/>
        <w:rPr>
          <w:rFonts w:ascii="Gadugi" w:hAnsi="Gadugi"/>
          <w:b/>
          <w:bCs/>
          <w:noProof/>
          <w:sz w:val="22"/>
          <w:szCs w:val="22"/>
        </w:rPr>
      </w:pPr>
      <w:r>
        <w:rPr>
          <w:rFonts w:ascii="Gadugi" w:hAnsi="Gadugi"/>
          <w:b/>
          <w:bCs/>
          <w:noProof/>
          <w:sz w:val="22"/>
          <w:szCs w:val="22"/>
        </w:rPr>
        <w:t xml:space="preserve">West Haymarket Park - </w:t>
      </w:r>
      <w:r w:rsidR="00921535" w:rsidRPr="00921535">
        <w:rPr>
          <w:rFonts w:ascii="Gadugi" w:hAnsi="Gadugi"/>
          <w:b/>
          <w:bCs/>
          <w:noProof/>
          <w:sz w:val="22"/>
          <w:szCs w:val="22"/>
        </w:rPr>
        <w:t>Former Nature’s Variety, Lincoln, NE</w:t>
      </w:r>
    </w:p>
    <w:p w14:paraId="0770A12F" w14:textId="77777777" w:rsidR="00921535" w:rsidRPr="00921535" w:rsidRDefault="00921535" w:rsidP="00921535">
      <w:pPr>
        <w:suppressAutoHyphens/>
        <w:contextualSpacing/>
        <w:jc w:val="center"/>
        <w:rPr>
          <w:rFonts w:ascii="Gadugi" w:hAnsi="Gadugi"/>
          <w:b/>
          <w:bCs/>
          <w:noProof/>
          <w:sz w:val="22"/>
          <w:szCs w:val="22"/>
        </w:rPr>
      </w:pPr>
    </w:p>
    <w:p w14:paraId="06E44871" w14:textId="77777777" w:rsidR="00921535" w:rsidRPr="00921535" w:rsidRDefault="00921535" w:rsidP="00921535">
      <w:pPr>
        <w:suppressAutoHyphens/>
        <w:contextualSpacing/>
        <w:jc w:val="center"/>
        <w:rPr>
          <w:rFonts w:ascii="Gadugi" w:hAnsi="Gadugi"/>
          <w:b/>
          <w:bCs/>
          <w:noProof/>
          <w:sz w:val="22"/>
          <w:szCs w:val="22"/>
        </w:rPr>
      </w:pPr>
      <w:r w:rsidRPr="00921535">
        <w:rPr>
          <w:rFonts w:ascii="Gadugi" w:hAnsi="Gadugi"/>
          <w:b/>
          <w:bCs/>
          <w:noProof/>
          <w:sz w:val="22"/>
          <w:szCs w:val="22"/>
        </w:rPr>
        <w:t xml:space="preserve">Facility ID: 29773 </w:t>
      </w:r>
      <w:r w:rsidRPr="00921535">
        <w:rPr>
          <w:rFonts w:ascii="Gadugi" w:hAnsi="Gadugi"/>
          <w:b/>
          <w:bCs/>
          <w:noProof/>
          <w:sz w:val="22"/>
          <w:szCs w:val="22"/>
        </w:rPr>
        <w:tab/>
        <w:t xml:space="preserve"> Program ID: 36-336-5301</w:t>
      </w:r>
    </w:p>
    <w:p w14:paraId="7EBBCBA6" w14:textId="77777777" w:rsidR="00921535" w:rsidRPr="00921535" w:rsidRDefault="00921535" w:rsidP="00921535">
      <w:pPr>
        <w:suppressAutoHyphens/>
        <w:contextualSpacing/>
        <w:rPr>
          <w:rFonts w:ascii="Gadugi" w:hAnsi="Gadugi"/>
          <w:noProof/>
          <w:sz w:val="22"/>
          <w:szCs w:val="22"/>
        </w:rPr>
      </w:pPr>
    </w:p>
    <w:p w14:paraId="05808CC7" w14:textId="00D5D878" w:rsidR="00921535" w:rsidRPr="00921535" w:rsidRDefault="00921535" w:rsidP="00D05F27">
      <w:pPr>
        <w:pStyle w:val="Header"/>
        <w:jc w:val="both"/>
        <w:rPr>
          <w:rFonts w:ascii="Gadugi" w:hAnsi="Gadugi"/>
          <w:sz w:val="21"/>
          <w:szCs w:val="21"/>
        </w:rPr>
      </w:pPr>
      <w:r w:rsidRPr="00921535">
        <w:rPr>
          <w:rFonts w:ascii="Gadugi" w:hAnsi="Gadugi"/>
          <w:noProof/>
          <w:sz w:val="22"/>
          <w:szCs w:val="22"/>
        </w:rPr>
        <w:t xml:space="preserve">The </w:t>
      </w:r>
      <w:r w:rsidR="005A3FC6">
        <w:rPr>
          <w:rFonts w:ascii="Gadugi" w:hAnsi="Gadugi"/>
          <w:noProof/>
          <w:sz w:val="22"/>
          <w:szCs w:val="22"/>
        </w:rPr>
        <w:t>Nebraska Department of Water, Energy, and Environment (DWEE</w:t>
      </w:r>
      <w:r w:rsidR="000D3378">
        <w:rPr>
          <w:rFonts w:ascii="Gadugi" w:hAnsi="Gadugi"/>
          <w:noProof/>
          <w:sz w:val="22"/>
          <w:szCs w:val="22"/>
        </w:rPr>
        <w:t>)</w:t>
      </w:r>
      <w:r w:rsidR="005A3FC6" w:rsidRPr="00921535" w:rsidDel="005A3FC6">
        <w:rPr>
          <w:rFonts w:ascii="Gadugi" w:hAnsi="Gadugi"/>
          <w:noProof/>
          <w:sz w:val="22"/>
          <w:szCs w:val="22"/>
        </w:rPr>
        <w:t xml:space="preserve"> </w:t>
      </w:r>
      <w:r w:rsidRPr="00921535">
        <w:rPr>
          <w:rFonts w:ascii="Gadugi" w:hAnsi="Gadugi"/>
          <w:noProof/>
          <w:sz w:val="22"/>
          <w:szCs w:val="22"/>
        </w:rPr>
        <w:t xml:space="preserve">is providing public notice of its intent to approve a Remedial Action Plan (RAP) for the </w:t>
      </w:r>
      <w:r w:rsidR="005A3FC6">
        <w:rPr>
          <w:rFonts w:ascii="Gadugi" w:hAnsi="Gadugi"/>
          <w:sz w:val="21"/>
          <w:szCs w:val="21"/>
        </w:rPr>
        <w:t xml:space="preserve">West Haymarket Park - </w:t>
      </w:r>
      <w:r w:rsidRPr="00921535">
        <w:rPr>
          <w:rFonts w:ascii="Gadugi" w:hAnsi="Gadugi"/>
          <w:sz w:val="21"/>
          <w:szCs w:val="21"/>
        </w:rPr>
        <w:t xml:space="preserve">Former Nature’s Variety </w:t>
      </w:r>
      <w:r w:rsidRPr="00921535">
        <w:rPr>
          <w:rFonts w:ascii="Gadugi" w:hAnsi="Gadugi"/>
          <w:noProof/>
          <w:sz w:val="22"/>
          <w:szCs w:val="22"/>
        </w:rPr>
        <w:t xml:space="preserve">in Lincoln, Nebraska.  This fact sheet provides background information on the site, a summary of contamination, a description of the proposed final cleanup levels and remedial actions, public participation procedures, and contact information.   </w:t>
      </w:r>
    </w:p>
    <w:p w14:paraId="2FA5704E" w14:textId="77777777" w:rsidR="00921535" w:rsidRPr="00921535" w:rsidRDefault="00921535" w:rsidP="00D05F27">
      <w:pPr>
        <w:suppressAutoHyphens/>
        <w:contextualSpacing/>
        <w:jc w:val="both"/>
        <w:rPr>
          <w:rFonts w:ascii="Gadugi" w:hAnsi="Gadugi"/>
          <w:noProof/>
          <w:sz w:val="22"/>
          <w:szCs w:val="22"/>
        </w:rPr>
      </w:pPr>
    </w:p>
    <w:p w14:paraId="78D23B25" w14:textId="77777777" w:rsidR="00921535" w:rsidRPr="00921535" w:rsidRDefault="00921535" w:rsidP="00D05F27">
      <w:pPr>
        <w:suppressAutoHyphens/>
        <w:contextualSpacing/>
        <w:jc w:val="both"/>
        <w:rPr>
          <w:rFonts w:ascii="Gadugi" w:hAnsi="Gadugi"/>
          <w:noProof/>
          <w:sz w:val="22"/>
          <w:szCs w:val="22"/>
        </w:rPr>
      </w:pPr>
      <w:r w:rsidRPr="00921535">
        <w:rPr>
          <w:rFonts w:ascii="Gadugi" w:hAnsi="Gadugi"/>
          <w:b/>
          <w:bCs/>
          <w:noProof/>
          <w:sz w:val="22"/>
          <w:szCs w:val="22"/>
        </w:rPr>
        <w:t>Site Location</w:t>
      </w:r>
      <w:r w:rsidRPr="00921535">
        <w:rPr>
          <w:rFonts w:ascii="Gadugi" w:hAnsi="Gadugi"/>
          <w:noProof/>
          <w:sz w:val="22"/>
          <w:szCs w:val="22"/>
        </w:rPr>
        <w:t>: The site is located at 215 South 7</w:t>
      </w:r>
      <w:r w:rsidRPr="00921535">
        <w:rPr>
          <w:rFonts w:ascii="Gadugi" w:hAnsi="Gadugi"/>
          <w:noProof/>
          <w:sz w:val="22"/>
          <w:szCs w:val="22"/>
          <w:vertAlign w:val="superscript"/>
        </w:rPr>
        <w:t>th</w:t>
      </w:r>
      <w:r w:rsidRPr="00921535">
        <w:rPr>
          <w:rFonts w:ascii="Gadugi" w:hAnsi="Gadugi"/>
          <w:noProof/>
          <w:sz w:val="22"/>
          <w:szCs w:val="22"/>
        </w:rPr>
        <w:t xml:space="preserve"> Street, Lincoln, Nebraska 68508. The site is located in the northeast quarter of the northwest quarter of Section 26, Township 10N, Range 6E.</w:t>
      </w:r>
    </w:p>
    <w:p w14:paraId="34340057" w14:textId="77777777" w:rsidR="00921535" w:rsidRPr="00921535" w:rsidRDefault="00921535" w:rsidP="00D05F27">
      <w:pPr>
        <w:suppressAutoHyphens/>
        <w:contextualSpacing/>
        <w:jc w:val="both"/>
        <w:rPr>
          <w:rFonts w:ascii="Gadugi" w:hAnsi="Gadugi"/>
          <w:noProof/>
          <w:sz w:val="22"/>
          <w:szCs w:val="22"/>
        </w:rPr>
      </w:pPr>
    </w:p>
    <w:p w14:paraId="49FDD3DC" w14:textId="70E13DF8" w:rsidR="00921535" w:rsidRPr="00921535" w:rsidRDefault="00921535" w:rsidP="00D05F27">
      <w:pPr>
        <w:suppressAutoHyphens/>
        <w:contextualSpacing/>
        <w:jc w:val="both"/>
        <w:rPr>
          <w:rFonts w:ascii="Gadugi" w:hAnsi="Gadugi"/>
          <w:noProof/>
          <w:sz w:val="22"/>
          <w:szCs w:val="22"/>
        </w:rPr>
      </w:pPr>
      <w:r w:rsidRPr="00921535">
        <w:rPr>
          <w:rFonts w:ascii="Gadugi" w:hAnsi="Gadugi"/>
          <w:b/>
          <w:bCs/>
          <w:noProof/>
          <w:sz w:val="22"/>
          <w:szCs w:val="22"/>
        </w:rPr>
        <w:t>Nature and Extent of Contamination</w:t>
      </w:r>
      <w:r w:rsidRPr="00921535">
        <w:rPr>
          <w:rFonts w:ascii="Gadugi" w:hAnsi="Gadugi"/>
          <w:noProof/>
          <w:sz w:val="22"/>
          <w:szCs w:val="22"/>
        </w:rPr>
        <w:t>: Soil</w:t>
      </w:r>
      <w:r w:rsidR="00DD51FC">
        <w:rPr>
          <w:rFonts w:ascii="Gadugi" w:hAnsi="Gadugi"/>
          <w:noProof/>
          <w:sz w:val="22"/>
          <w:szCs w:val="22"/>
        </w:rPr>
        <w:t xml:space="preserve">, </w:t>
      </w:r>
      <w:r w:rsidRPr="00921535">
        <w:rPr>
          <w:rFonts w:ascii="Gadugi" w:hAnsi="Gadugi"/>
          <w:noProof/>
          <w:sz w:val="22"/>
          <w:szCs w:val="22"/>
        </w:rPr>
        <w:t>soil gas</w:t>
      </w:r>
      <w:r w:rsidR="00DD51FC">
        <w:rPr>
          <w:rFonts w:ascii="Gadugi" w:hAnsi="Gadugi"/>
          <w:noProof/>
          <w:sz w:val="22"/>
          <w:szCs w:val="22"/>
        </w:rPr>
        <w:t>, and groundwater</w:t>
      </w:r>
      <w:r w:rsidRPr="00921535">
        <w:rPr>
          <w:rFonts w:ascii="Gadugi" w:hAnsi="Gadugi"/>
          <w:noProof/>
          <w:sz w:val="22"/>
          <w:szCs w:val="22"/>
        </w:rPr>
        <w:t xml:space="preserve"> at the site have been contaminated as a result of previous operations.  The proposed remedial action will address soil and soil gas contamination.  </w:t>
      </w:r>
    </w:p>
    <w:p w14:paraId="29B578FD" w14:textId="77777777" w:rsidR="00921535" w:rsidRPr="00921535" w:rsidRDefault="00921535" w:rsidP="00921535">
      <w:pPr>
        <w:suppressAutoHyphens/>
        <w:contextualSpacing/>
        <w:jc w:val="both"/>
        <w:rPr>
          <w:rFonts w:ascii="Gadugi" w:hAnsi="Gadugi"/>
          <w:noProof/>
          <w:sz w:val="22"/>
          <w:szCs w:val="22"/>
        </w:rPr>
      </w:pPr>
    </w:p>
    <w:p w14:paraId="31EF4220" w14:textId="26DE2F77" w:rsidR="00921535" w:rsidRPr="00921535" w:rsidRDefault="00921535" w:rsidP="00921535">
      <w:pPr>
        <w:suppressAutoHyphens/>
        <w:contextualSpacing/>
        <w:jc w:val="both"/>
        <w:rPr>
          <w:rFonts w:ascii="Gadugi" w:hAnsi="Gadugi"/>
          <w:noProof/>
          <w:sz w:val="22"/>
          <w:szCs w:val="22"/>
        </w:rPr>
      </w:pPr>
      <w:r w:rsidRPr="00921535">
        <w:rPr>
          <w:rFonts w:ascii="Gadugi" w:hAnsi="Gadugi"/>
          <w:noProof/>
          <w:sz w:val="22"/>
          <w:szCs w:val="22"/>
        </w:rPr>
        <w:t>The primary contaminants of concern (COCs) in soil and soil gas are listed in Table</w:t>
      </w:r>
      <w:r w:rsidR="00035326">
        <w:rPr>
          <w:rFonts w:ascii="Gadugi" w:hAnsi="Gadugi"/>
          <w:noProof/>
          <w:sz w:val="22"/>
          <w:szCs w:val="22"/>
        </w:rPr>
        <w:t>s 1 and 2</w:t>
      </w:r>
      <w:r w:rsidRPr="00921535">
        <w:rPr>
          <w:rFonts w:ascii="Gadugi" w:hAnsi="Gadugi"/>
          <w:noProof/>
          <w:sz w:val="22"/>
          <w:szCs w:val="22"/>
        </w:rPr>
        <w:t xml:space="preserve">.  </w:t>
      </w:r>
      <w:r w:rsidR="000D3378">
        <w:rPr>
          <w:rFonts w:ascii="Gadugi" w:hAnsi="Gadugi"/>
          <w:noProof/>
          <w:sz w:val="22"/>
          <w:szCs w:val="22"/>
        </w:rPr>
        <w:t>DWEE</w:t>
      </w:r>
      <w:r w:rsidRPr="00921535">
        <w:rPr>
          <w:rFonts w:ascii="Gadugi" w:hAnsi="Gadugi"/>
          <w:noProof/>
          <w:sz w:val="22"/>
          <w:szCs w:val="22"/>
        </w:rPr>
        <w:t xml:space="preserve"> compared COC concentrations in soil to Nebraska Voluntary Cleanup Program (VCP) </w:t>
      </w:r>
      <w:r w:rsidR="005A3FC6">
        <w:rPr>
          <w:rFonts w:ascii="Gadugi" w:hAnsi="Gadugi"/>
          <w:noProof/>
          <w:sz w:val="22"/>
          <w:szCs w:val="22"/>
        </w:rPr>
        <w:t>R</w:t>
      </w:r>
      <w:r w:rsidRPr="00921535">
        <w:rPr>
          <w:rFonts w:ascii="Gadugi" w:hAnsi="Gadugi"/>
          <w:noProof/>
          <w:sz w:val="22"/>
          <w:szCs w:val="22"/>
        </w:rPr>
        <w:t xml:space="preserve">emediation </w:t>
      </w:r>
      <w:r w:rsidR="005A3FC6">
        <w:rPr>
          <w:rFonts w:ascii="Gadugi" w:hAnsi="Gadugi"/>
          <w:noProof/>
          <w:sz w:val="22"/>
          <w:szCs w:val="22"/>
        </w:rPr>
        <w:t>G</w:t>
      </w:r>
      <w:r w:rsidRPr="00921535">
        <w:rPr>
          <w:rFonts w:ascii="Gadugi" w:hAnsi="Gadugi"/>
          <w:noProof/>
          <w:sz w:val="22"/>
          <w:szCs w:val="22"/>
        </w:rPr>
        <w:t>oals</w:t>
      </w:r>
      <w:r w:rsidR="000D3378">
        <w:rPr>
          <w:rFonts w:ascii="Gadugi" w:hAnsi="Gadugi"/>
          <w:noProof/>
          <w:sz w:val="22"/>
          <w:szCs w:val="22"/>
        </w:rPr>
        <w:t>,</w:t>
      </w:r>
      <w:r w:rsidR="00E95E06">
        <w:rPr>
          <w:rFonts w:ascii="Gadugi" w:hAnsi="Gadugi"/>
          <w:noProof/>
          <w:sz w:val="22"/>
          <w:szCs w:val="22"/>
        </w:rPr>
        <w:t xml:space="preserve"> </w:t>
      </w:r>
      <w:r w:rsidR="000D3378" w:rsidRPr="000D3378">
        <w:rPr>
          <w:rFonts w:ascii="Gadugi" w:hAnsi="Gadugi"/>
          <w:noProof/>
          <w:sz w:val="22"/>
          <w:szCs w:val="22"/>
        </w:rPr>
        <w:t>Tier 1 Background Level</w:t>
      </w:r>
      <w:r w:rsidR="000D3378">
        <w:rPr>
          <w:rFonts w:ascii="Gadugi" w:hAnsi="Gadugi"/>
          <w:noProof/>
          <w:sz w:val="22"/>
          <w:szCs w:val="22"/>
        </w:rPr>
        <w:t>s</w:t>
      </w:r>
      <w:r w:rsidR="000D3378" w:rsidRPr="000D3378">
        <w:rPr>
          <w:rFonts w:ascii="Gadugi" w:hAnsi="Gadugi"/>
          <w:noProof/>
          <w:sz w:val="22"/>
          <w:szCs w:val="22"/>
        </w:rPr>
        <w:t xml:space="preserve"> set for the West Haymarket Park Development Site North (2018)</w:t>
      </w:r>
      <w:r w:rsidR="000D3378">
        <w:rPr>
          <w:rFonts w:ascii="Gadugi" w:hAnsi="Gadugi"/>
          <w:noProof/>
          <w:sz w:val="22"/>
          <w:szCs w:val="22"/>
        </w:rPr>
        <w:t xml:space="preserve">, </w:t>
      </w:r>
      <w:r w:rsidR="00E95E06">
        <w:rPr>
          <w:rFonts w:ascii="Gadugi" w:hAnsi="Gadugi"/>
          <w:noProof/>
          <w:sz w:val="22"/>
          <w:szCs w:val="22"/>
        </w:rPr>
        <w:t xml:space="preserve">and Risk-Based Corrective Action (RBCA) </w:t>
      </w:r>
      <w:r w:rsidR="000D3378">
        <w:rPr>
          <w:rFonts w:ascii="Gadugi" w:hAnsi="Gadugi"/>
          <w:noProof/>
          <w:sz w:val="22"/>
          <w:szCs w:val="22"/>
        </w:rPr>
        <w:t xml:space="preserve">Risk-Based Screening Levels </w:t>
      </w:r>
      <w:r w:rsidRPr="00921535">
        <w:rPr>
          <w:rFonts w:ascii="Gadugi" w:hAnsi="Gadugi"/>
          <w:noProof/>
          <w:sz w:val="22"/>
          <w:szCs w:val="22"/>
        </w:rPr>
        <w:t xml:space="preserve">to determine the significance of contamination. The exposure pathways are: </w:t>
      </w:r>
    </w:p>
    <w:p w14:paraId="42C892A7" w14:textId="77777777" w:rsidR="00921535" w:rsidRPr="00921535" w:rsidRDefault="00921535" w:rsidP="00921535">
      <w:pPr>
        <w:pStyle w:val="ListParagraph"/>
        <w:suppressAutoHyphens/>
        <w:jc w:val="both"/>
        <w:rPr>
          <w:rFonts w:ascii="Gadugi" w:hAnsi="Gadugi"/>
          <w:noProof/>
          <w:sz w:val="22"/>
          <w:szCs w:val="22"/>
        </w:rPr>
      </w:pPr>
    </w:p>
    <w:p w14:paraId="23AEE005" w14:textId="589C6661" w:rsidR="00921535" w:rsidRPr="00921535" w:rsidRDefault="007465BA" w:rsidP="00921535">
      <w:pPr>
        <w:pStyle w:val="ListParagraph"/>
        <w:numPr>
          <w:ilvl w:val="0"/>
          <w:numId w:val="1"/>
        </w:numPr>
        <w:suppressAutoHyphens/>
        <w:jc w:val="both"/>
        <w:rPr>
          <w:rFonts w:ascii="Gadugi" w:hAnsi="Gadugi"/>
          <w:noProof/>
          <w:sz w:val="22"/>
          <w:szCs w:val="22"/>
        </w:rPr>
      </w:pPr>
      <w:r w:rsidRPr="008C43AD">
        <w:rPr>
          <w:rFonts w:ascii="Gadugi" w:hAnsi="Gadugi"/>
          <w:noProof/>
          <w:sz w:val="22"/>
          <w:szCs w:val="22"/>
          <w:u w:val="single"/>
        </w:rPr>
        <w:t>Soil</w:t>
      </w:r>
      <w:r w:rsidR="00921535" w:rsidRPr="00921535">
        <w:rPr>
          <w:rFonts w:ascii="Gadugi" w:hAnsi="Gadugi"/>
          <w:noProof/>
          <w:sz w:val="22"/>
          <w:szCs w:val="22"/>
        </w:rPr>
        <w:t>:</w:t>
      </w:r>
    </w:p>
    <w:p w14:paraId="1C55E344" w14:textId="69388832" w:rsidR="00BD4A95" w:rsidRDefault="007C75B4" w:rsidP="00921535">
      <w:pPr>
        <w:pStyle w:val="ListParagraph"/>
        <w:numPr>
          <w:ilvl w:val="1"/>
          <w:numId w:val="1"/>
        </w:numPr>
        <w:suppressAutoHyphens/>
        <w:jc w:val="both"/>
        <w:rPr>
          <w:rFonts w:ascii="Gadugi" w:hAnsi="Gadugi"/>
          <w:noProof/>
          <w:sz w:val="22"/>
          <w:szCs w:val="22"/>
        </w:rPr>
      </w:pPr>
      <w:r>
        <w:rPr>
          <w:rFonts w:ascii="Gadugi" w:hAnsi="Gadugi"/>
          <w:noProof/>
          <w:sz w:val="22"/>
          <w:szCs w:val="22"/>
        </w:rPr>
        <w:t>I</w:t>
      </w:r>
      <w:r w:rsidR="007465BA">
        <w:rPr>
          <w:rFonts w:ascii="Gadugi" w:hAnsi="Gadugi"/>
          <w:noProof/>
          <w:sz w:val="22"/>
          <w:szCs w:val="22"/>
        </w:rPr>
        <w:t>ngestion, outdoor inhalation, and dermal contact for residents, construction workers, and site visitors</w:t>
      </w:r>
      <w:r>
        <w:rPr>
          <w:rFonts w:ascii="Gadugi" w:hAnsi="Gadugi"/>
          <w:noProof/>
          <w:sz w:val="22"/>
          <w:szCs w:val="22"/>
        </w:rPr>
        <w:t>.</w:t>
      </w:r>
    </w:p>
    <w:p w14:paraId="157F94AA" w14:textId="0F73D57C" w:rsidR="008C43AD" w:rsidRPr="00B35F17" w:rsidRDefault="007465BA" w:rsidP="00B35F17">
      <w:pPr>
        <w:pStyle w:val="ListParagraph"/>
        <w:numPr>
          <w:ilvl w:val="1"/>
          <w:numId w:val="1"/>
        </w:numPr>
        <w:suppressAutoHyphens/>
        <w:jc w:val="both"/>
        <w:rPr>
          <w:rFonts w:ascii="Gadugi" w:hAnsi="Gadugi"/>
          <w:noProof/>
          <w:sz w:val="22"/>
          <w:szCs w:val="22"/>
        </w:rPr>
      </w:pPr>
      <w:r>
        <w:rPr>
          <w:rFonts w:ascii="Gadugi" w:hAnsi="Gadugi"/>
          <w:noProof/>
          <w:sz w:val="22"/>
          <w:szCs w:val="22"/>
        </w:rPr>
        <w:t xml:space="preserve">Vapor </w:t>
      </w:r>
      <w:r w:rsidR="007C75B4">
        <w:rPr>
          <w:rFonts w:ascii="Gadugi" w:hAnsi="Gadugi"/>
          <w:noProof/>
          <w:sz w:val="22"/>
          <w:szCs w:val="22"/>
        </w:rPr>
        <w:t>i</w:t>
      </w:r>
      <w:r>
        <w:rPr>
          <w:rFonts w:ascii="Gadugi" w:hAnsi="Gadugi"/>
          <w:noProof/>
          <w:sz w:val="22"/>
          <w:szCs w:val="22"/>
        </w:rPr>
        <w:t xml:space="preserve">ntrusion </w:t>
      </w:r>
      <w:r w:rsidR="007C75B4">
        <w:rPr>
          <w:rFonts w:ascii="Gadugi" w:hAnsi="Gadugi"/>
          <w:noProof/>
          <w:sz w:val="22"/>
          <w:szCs w:val="22"/>
        </w:rPr>
        <w:t>i</w:t>
      </w:r>
      <w:r>
        <w:rPr>
          <w:rFonts w:ascii="Gadugi" w:hAnsi="Gadugi"/>
          <w:noProof/>
          <w:sz w:val="22"/>
          <w:szCs w:val="22"/>
        </w:rPr>
        <w:t>nhalation</w:t>
      </w:r>
      <w:r w:rsidR="008C43AD">
        <w:rPr>
          <w:rFonts w:ascii="Gadugi" w:hAnsi="Gadugi"/>
          <w:noProof/>
          <w:sz w:val="22"/>
          <w:szCs w:val="22"/>
        </w:rPr>
        <w:t xml:space="preserve"> </w:t>
      </w:r>
      <w:r w:rsidR="007C75B4">
        <w:rPr>
          <w:rFonts w:ascii="Gadugi" w:hAnsi="Gadugi"/>
          <w:noProof/>
          <w:sz w:val="22"/>
          <w:szCs w:val="22"/>
        </w:rPr>
        <w:t xml:space="preserve">for </w:t>
      </w:r>
      <w:r w:rsidR="008C43AD">
        <w:rPr>
          <w:rFonts w:ascii="Gadugi" w:hAnsi="Gadugi"/>
          <w:noProof/>
          <w:sz w:val="22"/>
          <w:szCs w:val="22"/>
        </w:rPr>
        <w:t>residents, construction workers, and site visitors</w:t>
      </w:r>
      <w:r w:rsidR="007C75B4">
        <w:rPr>
          <w:rFonts w:ascii="Gadugi" w:hAnsi="Gadugi"/>
          <w:noProof/>
          <w:sz w:val="22"/>
          <w:szCs w:val="22"/>
        </w:rPr>
        <w:t>.</w:t>
      </w:r>
      <w:r w:rsidR="008C43AD">
        <w:rPr>
          <w:rFonts w:ascii="Gadugi" w:hAnsi="Gadugi"/>
          <w:noProof/>
          <w:sz w:val="22"/>
          <w:szCs w:val="22"/>
        </w:rPr>
        <w:t xml:space="preserve"> </w:t>
      </w:r>
    </w:p>
    <w:p w14:paraId="7CE5E5DB" w14:textId="77777777" w:rsidR="007C75B4" w:rsidRDefault="007C75B4" w:rsidP="007C75B4">
      <w:pPr>
        <w:pStyle w:val="ListParagraph"/>
        <w:suppressAutoHyphens/>
        <w:ind w:left="1440"/>
        <w:jc w:val="both"/>
        <w:rPr>
          <w:rFonts w:ascii="Gadugi" w:hAnsi="Gadugi"/>
          <w:noProof/>
          <w:sz w:val="22"/>
          <w:szCs w:val="22"/>
        </w:rPr>
      </w:pPr>
    </w:p>
    <w:p w14:paraId="76815E32" w14:textId="651EF75B" w:rsidR="008C43AD" w:rsidRPr="007C75B4" w:rsidRDefault="008C43AD" w:rsidP="00921535">
      <w:pPr>
        <w:pStyle w:val="ListParagraph"/>
        <w:numPr>
          <w:ilvl w:val="0"/>
          <w:numId w:val="1"/>
        </w:numPr>
        <w:suppressAutoHyphens/>
        <w:jc w:val="both"/>
        <w:rPr>
          <w:rFonts w:ascii="Gadugi" w:hAnsi="Gadugi"/>
          <w:noProof/>
          <w:sz w:val="22"/>
          <w:szCs w:val="22"/>
          <w:u w:val="single"/>
        </w:rPr>
      </w:pPr>
      <w:r w:rsidRPr="007C75B4">
        <w:rPr>
          <w:rFonts w:ascii="Gadugi" w:hAnsi="Gadugi"/>
          <w:noProof/>
          <w:sz w:val="22"/>
          <w:szCs w:val="22"/>
          <w:u w:val="single"/>
        </w:rPr>
        <w:t>Groundwater</w:t>
      </w:r>
      <w:r w:rsidR="007C75B4">
        <w:rPr>
          <w:rFonts w:ascii="Gadugi" w:hAnsi="Gadugi"/>
          <w:noProof/>
          <w:sz w:val="22"/>
          <w:szCs w:val="22"/>
        </w:rPr>
        <w:t>:</w:t>
      </w:r>
    </w:p>
    <w:p w14:paraId="6D583CCC" w14:textId="22600C70" w:rsidR="00BD4A95" w:rsidRPr="00B35F17" w:rsidRDefault="007C75B4" w:rsidP="00B35F17">
      <w:pPr>
        <w:pStyle w:val="ListParagraph"/>
        <w:numPr>
          <w:ilvl w:val="1"/>
          <w:numId w:val="1"/>
        </w:numPr>
        <w:suppressAutoHyphens/>
        <w:jc w:val="both"/>
        <w:rPr>
          <w:rFonts w:ascii="Gadugi" w:hAnsi="Gadugi"/>
          <w:noProof/>
          <w:sz w:val="22"/>
          <w:szCs w:val="22"/>
          <w:u w:val="single"/>
        </w:rPr>
      </w:pPr>
      <w:r>
        <w:rPr>
          <w:rFonts w:ascii="Gadugi" w:hAnsi="Gadugi"/>
          <w:noProof/>
          <w:sz w:val="22"/>
          <w:szCs w:val="22"/>
        </w:rPr>
        <w:t>Ingestion, inhalation, and dermal contact for residents, construction workers, and site visitors.</w:t>
      </w:r>
    </w:p>
    <w:p w14:paraId="28F1F075" w14:textId="77777777" w:rsidR="00921535" w:rsidRPr="00921535" w:rsidRDefault="00921535" w:rsidP="00921535">
      <w:pPr>
        <w:rPr>
          <w:rFonts w:ascii="Gadugi" w:hAnsi="Gadugi"/>
          <w:noProof/>
          <w:sz w:val="22"/>
          <w:szCs w:val="22"/>
        </w:rPr>
      </w:pPr>
    </w:p>
    <w:p w14:paraId="64A27951" w14:textId="164A9FC8" w:rsidR="00921535" w:rsidRPr="00921535" w:rsidRDefault="00921535" w:rsidP="00921535">
      <w:pPr>
        <w:suppressAutoHyphens/>
        <w:contextualSpacing/>
        <w:jc w:val="both"/>
        <w:rPr>
          <w:rFonts w:ascii="Gadugi" w:hAnsi="Gadugi"/>
          <w:noProof/>
          <w:sz w:val="22"/>
          <w:szCs w:val="22"/>
        </w:rPr>
      </w:pPr>
      <w:r w:rsidRPr="00921535">
        <w:rPr>
          <w:rFonts w:ascii="Gadugi" w:hAnsi="Gadugi"/>
          <w:b/>
          <w:bCs/>
          <w:noProof/>
          <w:sz w:val="22"/>
          <w:szCs w:val="22"/>
        </w:rPr>
        <w:t>Groundwater Remedial Action Class</w:t>
      </w:r>
      <w:r w:rsidRPr="00921535">
        <w:rPr>
          <w:rFonts w:ascii="Gadugi" w:hAnsi="Gadugi"/>
          <w:noProof/>
          <w:sz w:val="22"/>
          <w:szCs w:val="22"/>
        </w:rPr>
        <w:t xml:space="preserve">: </w:t>
      </w:r>
      <w:r w:rsidR="000D3378">
        <w:rPr>
          <w:rFonts w:ascii="Gadugi" w:hAnsi="Gadugi"/>
          <w:noProof/>
          <w:sz w:val="22"/>
          <w:szCs w:val="22"/>
        </w:rPr>
        <w:t>DWEE</w:t>
      </w:r>
      <w:r w:rsidRPr="00921535">
        <w:rPr>
          <w:rFonts w:ascii="Gadugi" w:hAnsi="Gadugi"/>
          <w:noProof/>
          <w:sz w:val="22"/>
          <w:szCs w:val="22"/>
        </w:rPr>
        <w:t xml:space="preserve"> assigns a remedial action class (RAC) to a groundwater pollution event to determine the importance of remedial action based, in part, on the use of the groundwater in the area (Nebraska Title 118, Appendix A, Step 8).  Groundwater that is being used as a public drinking water supply or is within the Wellhead Protection Area of one or more public drinking water supply wells is assigned the highest remedial action class of RAC-1.  </w:t>
      </w:r>
      <w:r w:rsidR="000D3378">
        <w:rPr>
          <w:rFonts w:ascii="Gadugi" w:hAnsi="Gadugi"/>
          <w:noProof/>
          <w:sz w:val="22"/>
          <w:szCs w:val="22"/>
        </w:rPr>
        <w:t>DWEE</w:t>
      </w:r>
      <w:r w:rsidRPr="00921535">
        <w:rPr>
          <w:rFonts w:ascii="Gadugi" w:hAnsi="Gadugi"/>
          <w:noProof/>
          <w:sz w:val="22"/>
          <w:szCs w:val="22"/>
        </w:rPr>
        <w:t xml:space="preserve"> typically requires </w:t>
      </w:r>
      <w:r w:rsidRPr="00921535">
        <w:rPr>
          <w:rFonts w:ascii="Gadugi" w:hAnsi="Gadugi"/>
          <w:noProof/>
          <w:sz w:val="22"/>
          <w:szCs w:val="22"/>
        </w:rPr>
        <w:lastRenderedPageBreak/>
        <w:t xml:space="preserve">extensive cleanup of groundwater that is classified as RAC-1.  When the use of groundwater in the area is more limited, the groundwater is assigned a remedial action class of RAC-2 or RAC-3.  Generally, groundwater cleanup will be less extensive for these classifications. </w:t>
      </w:r>
    </w:p>
    <w:p w14:paraId="4814F6D6" w14:textId="77777777" w:rsidR="00921535" w:rsidRPr="00921535" w:rsidRDefault="00921535" w:rsidP="00921535">
      <w:pPr>
        <w:suppressAutoHyphens/>
        <w:contextualSpacing/>
        <w:jc w:val="both"/>
        <w:rPr>
          <w:rFonts w:ascii="Gadugi" w:hAnsi="Gadugi"/>
          <w:noProof/>
          <w:sz w:val="22"/>
          <w:szCs w:val="22"/>
        </w:rPr>
      </w:pPr>
    </w:p>
    <w:p w14:paraId="0177DEB2" w14:textId="1A17A2ED" w:rsidR="007C75B4" w:rsidRPr="008C43AD" w:rsidRDefault="00921535" w:rsidP="007C75B4">
      <w:pPr>
        <w:suppressAutoHyphens/>
        <w:jc w:val="both"/>
        <w:rPr>
          <w:rFonts w:ascii="Gadugi" w:hAnsi="Gadugi"/>
          <w:noProof/>
          <w:sz w:val="22"/>
          <w:szCs w:val="22"/>
        </w:rPr>
      </w:pPr>
      <w:r w:rsidRPr="00921535">
        <w:rPr>
          <w:rFonts w:ascii="Gadugi" w:hAnsi="Gadugi"/>
          <w:noProof/>
          <w:sz w:val="22"/>
          <w:szCs w:val="22"/>
        </w:rPr>
        <w:t xml:space="preserve">The pollution event for this site has been classified as a RAC-3. </w:t>
      </w:r>
      <w:r w:rsidR="00707AE9">
        <w:rPr>
          <w:rFonts w:ascii="Gadugi" w:hAnsi="Gadugi"/>
          <w:noProof/>
          <w:sz w:val="22"/>
          <w:szCs w:val="22"/>
        </w:rPr>
        <w:t>This classification was determined due to the site being over a half mile from the nearest domestic well and 4.</w:t>
      </w:r>
      <w:r w:rsidR="00E34D34">
        <w:rPr>
          <w:rFonts w:ascii="Gadugi" w:hAnsi="Gadugi"/>
          <w:noProof/>
          <w:sz w:val="22"/>
          <w:szCs w:val="22"/>
        </w:rPr>
        <w:t>8</w:t>
      </w:r>
      <w:r w:rsidR="00707AE9">
        <w:rPr>
          <w:rFonts w:ascii="Gadugi" w:hAnsi="Gadugi"/>
          <w:noProof/>
          <w:sz w:val="22"/>
          <w:szCs w:val="22"/>
        </w:rPr>
        <w:t xml:space="preserve"> miles outside the nearest wellhead protection area in the Village of Emerald. </w:t>
      </w:r>
      <w:r w:rsidR="006A3005">
        <w:rPr>
          <w:rFonts w:ascii="Gadugi" w:hAnsi="Gadugi"/>
          <w:noProof/>
          <w:sz w:val="22"/>
          <w:szCs w:val="22"/>
        </w:rPr>
        <w:t>Additionally, there is an ordinance prohibiting the installation of new wells for domestic purposes within the City of Lincoln.</w:t>
      </w:r>
      <w:r w:rsidR="00E34D34">
        <w:rPr>
          <w:rFonts w:ascii="Gadugi" w:hAnsi="Gadugi"/>
          <w:noProof/>
          <w:sz w:val="22"/>
          <w:szCs w:val="22"/>
        </w:rPr>
        <w:t xml:space="preserve"> </w:t>
      </w:r>
      <w:r w:rsidR="00DD51FC">
        <w:rPr>
          <w:rFonts w:ascii="Gadugi" w:hAnsi="Gadugi"/>
          <w:noProof/>
          <w:sz w:val="22"/>
          <w:szCs w:val="22"/>
        </w:rPr>
        <w:t>Due to the RAC-3 designation and no vapor intrusion concern from the COCs identified for groundwater, the proposed remedial action will not address groundwater contamiantion</w:t>
      </w:r>
      <w:r w:rsidR="007C75B4">
        <w:rPr>
          <w:rFonts w:ascii="Gadugi" w:hAnsi="Gadugi"/>
          <w:noProof/>
          <w:sz w:val="22"/>
          <w:szCs w:val="22"/>
        </w:rPr>
        <w:t>.</w:t>
      </w:r>
    </w:p>
    <w:p w14:paraId="674E447C" w14:textId="6EA6F67A" w:rsidR="00921535" w:rsidRPr="00921535" w:rsidRDefault="00921535" w:rsidP="00921535">
      <w:pPr>
        <w:suppressAutoHyphens/>
        <w:contextualSpacing/>
        <w:jc w:val="both"/>
        <w:rPr>
          <w:rFonts w:ascii="Gadugi" w:hAnsi="Gadugi"/>
          <w:noProof/>
          <w:sz w:val="22"/>
          <w:szCs w:val="22"/>
        </w:rPr>
      </w:pPr>
    </w:p>
    <w:p w14:paraId="40A63398" w14:textId="77777777" w:rsidR="00921535" w:rsidRPr="00921535" w:rsidRDefault="00921535" w:rsidP="00921535">
      <w:pPr>
        <w:tabs>
          <w:tab w:val="left" w:pos="6045"/>
        </w:tabs>
        <w:suppressAutoHyphens/>
        <w:contextualSpacing/>
        <w:jc w:val="both"/>
        <w:rPr>
          <w:rFonts w:ascii="Gadugi" w:hAnsi="Gadugi"/>
          <w:noProof/>
          <w:sz w:val="22"/>
          <w:szCs w:val="22"/>
        </w:rPr>
      </w:pPr>
      <w:r w:rsidRPr="00921535">
        <w:rPr>
          <w:rFonts w:ascii="Gadugi" w:hAnsi="Gadugi"/>
          <w:noProof/>
          <w:sz w:val="22"/>
          <w:szCs w:val="22"/>
        </w:rPr>
        <w:tab/>
      </w:r>
    </w:p>
    <w:p w14:paraId="45BAC5B9" w14:textId="1D0667DF" w:rsidR="00921535" w:rsidRPr="00921535" w:rsidRDefault="00921535" w:rsidP="00921535">
      <w:pPr>
        <w:suppressAutoHyphens/>
        <w:contextualSpacing/>
        <w:jc w:val="both"/>
        <w:rPr>
          <w:rFonts w:ascii="Gadugi" w:hAnsi="Gadugi"/>
          <w:noProof/>
          <w:sz w:val="22"/>
          <w:szCs w:val="22"/>
        </w:rPr>
      </w:pPr>
      <w:r w:rsidRPr="00921535">
        <w:rPr>
          <w:rFonts w:ascii="Gadugi" w:hAnsi="Gadugi"/>
          <w:b/>
          <w:bCs/>
          <w:noProof/>
          <w:sz w:val="22"/>
          <w:szCs w:val="22"/>
        </w:rPr>
        <w:t>Proposed Final Cleanup Levels</w:t>
      </w:r>
      <w:r w:rsidRPr="00921535">
        <w:rPr>
          <w:rFonts w:ascii="Gadugi" w:hAnsi="Gadugi"/>
          <w:noProof/>
          <w:sz w:val="22"/>
          <w:szCs w:val="22"/>
        </w:rPr>
        <w:t xml:space="preserve">: </w:t>
      </w:r>
      <w:r w:rsidR="000D3378">
        <w:rPr>
          <w:rFonts w:ascii="Gadugi" w:hAnsi="Gadugi"/>
          <w:noProof/>
          <w:sz w:val="22"/>
          <w:szCs w:val="22"/>
        </w:rPr>
        <w:t>DWEE</w:t>
      </w:r>
      <w:r w:rsidRPr="00921535">
        <w:rPr>
          <w:rFonts w:ascii="Gadugi" w:hAnsi="Gadugi"/>
          <w:noProof/>
          <w:sz w:val="22"/>
          <w:szCs w:val="22"/>
        </w:rPr>
        <w:t xml:space="preserve"> is proposing the final cleanup levels shown in Table</w:t>
      </w:r>
      <w:r w:rsidR="000D3378">
        <w:rPr>
          <w:rFonts w:ascii="Gadugi" w:hAnsi="Gadugi"/>
          <w:noProof/>
          <w:sz w:val="22"/>
          <w:szCs w:val="22"/>
        </w:rPr>
        <w:t>s</w:t>
      </w:r>
      <w:r w:rsidRPr="00921535">
        <w:rPr>
          <w:rFonts w:ascii="Gadugi" w:hAnsi="Gadugi"/>
          <w:noProof/>
          <w:sz w:val="22"/>
          <w:szCs w:val="22"/>
        </w:rPr>
        <w:t xml:space="preserve"> 1</w:t>
      </w:r>
      <w:r w:rsidR="000D3378">
        <w:rPr>
          <w:rFonts w:ascii="Gadugi" w:hAnsi="Gadugi"/>
          <w:noProof/>
          <w:sz w:val="22"/>
          <w:szCs w:val="22"/>
        </w:rPr>
        <w:t xml:space="preserve"> and 2</w:t>
      </w:r>
      <w:r w:rsidRPr="00921535">
        <w:rPr>
          <w:rFonts w:ascii="Gadugi" w:hAnsi="Gadugi"/>
          <w:noProof/>
          <w:sz w:val="22"/>
          <w:szCs w:val="22"/>
        </w:rPr>
        <w:t xml:space="preserve">, below, for the </w:t>
      </w:r>
      <w:r w:rsidR="005A3FC6">
        <w:rPr>
          <w:rFonts w:ascii="Gadugi" w:hAnsi="Gadugi"/>
          <w:noProof/>
          <w:sz w:val="22"/>
          <w:szCs w:val="22"/>
        </w:rPr>
        <w:t>site</w:t>
      </w:r>
      <w:r w:rsidRPr="00921535">
        <w:rPr>
          <w:rFonts w:ascii="Gadugi" w:hAnsi="Gadugi"/>
          <w:noProof/>
          <w:sz w:val="22"/>
          <w:szCs w:val="22"/>
        </w:rPr>
        <w:t xml:space="preserve">.  The proposed final cleanup levels are based on the requirements to reduce the concentrations of COCs in soil </w:t>
      </w:r>
      <w:r w:rsidR="005A3FC6">
        <w:rPr>
          <w:rFonts w:ascii="Gadugi" w:hAnsi="Gadugi"/>
          <w:noProof/>
          <w:sz w:val="22"/>
          <w:szCs w:val="22"/>
        </w:rPr>
        <w:t xml:space="preserve">and soil gas </w:t>
      </w:r>
      <w:r w:rsidRPr="00921535">
        <w:rPr>
          <w:rFonts w:ascii="Gadugi" w:hAnsi="Gadugi"/>
          <w:noProof/>
          <w:sz w:val="22"/>
          <w:szCs w:val="22"/>
        </w:rPr>
        <w:t xml:space="preserve">in order to prevent exposures of COCs to people from the pathways listed above.  Cleanup is not required to achieve the </w:t>
      </w:r>
      <w:r w:rsidR="000D3378">
        <w:rPr>
          <w:rFonts w:ascii="Gadugi" w:hAnsi="Gadugi"/>
          <w:noProof/>
          <w:sz w:val="22"/>
          <w:szCs w:val="22"/>
        </w:rPr>
        <w:t>proposed final cleanup levels</w:t>
      </w:r>
      <w:r w:rsidR="000D3378" w:rsidRPr="00921535">
        <w:rPr>
          <w:rFonts w:ascii="Gadugi" w:hAnsi="Gadugi"/>
          <w:noProof/>
          <w:sz w:val="22"/>
          <w:szCs w:val="22"/>
        </w:rPr>
        <w:t xml:space="preserve"> </w:t>
      </w:r>
      <w:r w:rsidRPr="00921535">
        <w:rPr>
          <w:rFonts w:ascii="Gadugi" w:hAnsi="Gadugi"/>
          <w:noProof/>
          <w:sz w:val="22"/>
          <w:szCs w:val="22"/>
        </w:rPr>
        <w:t xml:space="preserve">for the </w:t>
      </w:r>
      <w:r w:rsidR="005A3FC6">
        <w:rPr>
          <w:rFonts w:ascii="Gadugi" w:hAnsi="Gadugi"/>
          <w:noProof/>
          <w:sz w:val="22"/>
          <w:szCs w:val="22"/>
        </w:rPr>
        <w:t>soil gas</w:t>
      </w:r>
      <w:r w:rsidRPr="00921535">
        <w:rPr>
          <w:rFonts w:ascii="Gadugi" w:hAnsi="Gadugi"/>
          <w:noProof/>
          <w:sz w:val="22"/>
          <w:szCs w:val="22"/>
        </w:rPr>
        <w:t xml:space="preserve"> exposure pathway; however, the proposed remedial action must ensure there are no exposures via the inhalation pathway. </w:t>
      </w:r>
    </w:p>
    <w:p w14:paraId="29401F41" w14:textId="41C4A756" w:rsidR="00921535" w:rsidRPr="00921535" w:rsidRDefault="00921535" w:rsidP="00921535">
      <w:pPr>
        <w:suppressAutoHyphens/>
        <w:contextualSpacing/>
        <w:jc w:val="center"/>
        <w:rPr>
          <w:rFonts w:ascii="Gadugi" w:hAnsi="Gadugi"/>
          <w:noProof/>
          <w:sz w:val="22"/>
          <w:szCs w:val="22"/>
        </w:rPr>
      </w:pPr>
      <w:r w:rsidRPr="00921535">
        <w:rPr>
          <w:rFonts w:ascii="Gadugi" w:hAnsi="Gadugi"/>
          <w:noProof/>
          <w:sz w:val="22"/>
          <w:szCs w:val="22"/>
        </w:rPr>
        <w:t>Table 1. Proposed Final Cleanup Levels</w:t>
      </w:r>
      <w:r w:rsidR="00847E68">
        <w:rPr>
          <w:rFonts w:ascii="Gadugi" w:hAnsi="Gadugi"/>
          <w:noProof/>
          <w:sz w:val="22"/>
          <w:szCs w:val="22"/>
        </w:rPr>
        <w:t xml:space="preserve"> – Soil</w:t>
      </w:r>
    </w:p>
    <w:p w14:paraId="1BFBBA50" w14:textId="77777777" w:rsidR="00921535" w:rsidRPr="00921535" w:rsidRDefault="00921535" w:rsidP="00921535">
      <w:pPr>
        <w:suppressAutoHyphens/>
        <w:contextualSpacing/>
        <w:jc w:val="center"/>
        <w:rPr>
          <w:rFonts w:ascii="Gadugi" w:hAnsi="Gadugi"/>
          <w:noProof/>
          <w:sz w:val="6"/>
          <w:szCs w:val="6"/>
        </w:rPr>
      </w:pPr>
    </w:p>
    <w:tbl>
      <w:tblPr>
        <w:tblStyle w:val="TableGrid"/>
        <w:tblW w:w="8069" w:type="dxa"/>
        <w:jc w:val="center"/>
        <w:tblLayout w:type="fixed"/>
        <w:tblLook w:val="04A0" w:firstRow="1" w:lastRow="0" w:firstColumn="1" w:lastColumn="0" w:noHBand="0" w:noVBand="1"/>
      </w:tblPr>
      <w:tblGrid>
        <w:gridCol w:w="4757"/>
        <w:gridCol w:w="3312"/>
      </w:tblGrid>
      <w:tr w:rsidR="00847E68" w:rsidRPr="00921535" w14:paraId="35679B50" w14:textId="77777777" w:rsidTr="00563559">
        <w:trPr>
          <w:trHeight w:val="377"/>
          <w:jc w:val="center"/>
        </w:trPr>
        <w:tc>
          <w:tcPr>
            <w:tcW w:w="4757" w:type="dxa"/>
            <w:shd w:val="clear" w:color="auto" w:fill="F2F2F2" w:themeFill="background1" w:themeFillShade="F2"/>
            <w:vAlign w:val="center"/>
          </w:tcPr>
          <w:p w14:paraId="23273D4C" w14:textId="77777777" w:rsidR="00847E68" w:rsidRPr="00921535" w:rsidRDefault="00847E68" w:rsidP="00B23869">
            <w:pPr>
              <w:contextualSpacing/>
              <w:jc w:val="center"/>
              <w:rPr>
                <w:rFonts w:ascii="Gadugi" w:hAnsi="Gadugi"/>
                <w:noProof/>
                <w:sz w:val="21"/>
                <w:szCs w:val="21"/>
              </w:rPr>
            </w:pPr>
            <w:r w:rsidRPr="00921535">
              <w:rPr>
                <w:rFonts w:ascii="Gadugi" w:hAnsi="Gadugi"/>
                <w:noProof/>
                <w:sz w:val="21"/>
                <w:szCs w:val="21"/>
              </w:rPr>
              <w:t>Contaminant</w:t>
            </w:r>
          </w:p>
        </w:tc>
        <w:tc>
          <w:tcPr>
            <w:tcW w:w="3312" w:type="dxa"/>
            <w:shd w:val="clear" w:color="auto" w:fill="F2F2F2" w:themeFill="background1" w:themeFillShade="F2"/>
            <w:vAlign w:val="center"/>
          </w:tcPr>
          <w:p w14:paraId="1B7CB8E2" w14:textId="5317AE16" w:rsidR="00847E68" w:rsidRPr="00921535" w:rsidRDefault="00847E68" w:rsidP="00563559">
            <w:pPr>
              <w:contextualSpacing/>
              <w:jc w:val="center"/>
              <w:rPr>
                <w:rFonts w:ascii="Gadugi" w:hAnsi="Gadugi"/>
                <w:noProof/>
                <w:sz w:val="21"/>
                <w:szCs w:val="21"/>
              </w:rPr>
            </w:pPr>
            <w:r w:rsidRPr="00921535">
              <w:rPr>
                <w:rFonts w:ascii="Gadugi" w:hAnsi="Gadugi"/>
                <w:noProof/>
                <w:sz w:val="21"/>
                <w:szCs w:val="21"/>
              </w:rPr>
              <w:t>Soil</w:t>
            </w:r>
            <w:r w:rsidRPr="00921535">
              <w:rPr>
                <w:rFonts w:ascii="Gadugi" w:hAnsi="Gadugi"/>
                <w:noProof/>
                <w:sz w:val="21"/>
                <w:szCs w:val="21"/>
                <w:vertAlign w:val="superscript"/>
              </w:rPr>
              <w:t>(a)</w:t>
            </w:r>
            <w:r w:rsidR="00563559">
              <w:rPr>
                <w:rFonts w:ascii="Gadugi" w:hAnsi="Gadugi"/>
                <w:noProof/>
                <w:sz w:val="21"/>
                <w:szCs w:val="21"/>
              </w:rPr>
              <w:t xml:space="preserve"> </w:t>
            </w:r>
            <w:r w:rsidRPr="00921535">
              <w:rPr>
                <w:rFonts w:ascii="Gadugi" w:hAnsi="Gadugi"/>
                <w:noProof/>
                <w:sz w:val="21"/>
                <w:szCs w:val="21"/>
              </w:rPr>
              <w:t>(mg/kg)</w:t>
            </w:r>
          </w:p>
        </w:tc>
      </w:tr>
      <w:tr w:rsidR="00847E68" w:rsidRPr="00921535" w14:paraId="571FD8C7" w14:textId="77777777" w:rsidTr="00563559">
        <w:trPr>
          <w:jc w:val="center"/>
        </w:trPr>
        <w:tc>
          <w:tcPr>
            <w:tcW w:w="4757" w:type="dxa"/>
            <w:vAlign w:val="center"/>
          </w:tcPr>
          <w:p w14:paraId="62BE1CE9" w14:textId="77777777" w:rsidR="00847E68" w:rsidRPr="00921535" w:rsidRDefault="00847E68" w:rsidP="00B23869">
            <w:pPr>
              <w:contextualSpacing/>
              <w:jc w:val="center"/>
              <w:rPr>
                <w:rFonts w:ascii="Gadugi" w:hAnsi="Gadugi"/>
                <w:noProof/>
                <w:sz w:val="21"/>
                <w:szCs w:val="21"/>
              </w:rPr>
            </w:pPr>
            <w:r w:rsidRPr="00921535">
              <w:rPr>
                <w:rFonts w:ascii="Gadugi" w:hAnsi="Gadugi"/>
                <w:noProof/>
                <w:sz w:val="21"/>
                <w:szCs w:val="21"/>
              </w:rPr>
              <w:t>Benzo(a)anthracene</w:t>
            </w:r>
          </w:p>
        </w:tc>
        <w:tc>
          <w:tcPr>
            <w:tcW w:w="3312" w:type="dxa"/>
            <w:vAlign w:val="center"/>
          </w:tcPr>
          <w:p w14:paraId="3267F01C" w14:textId="77777777" w:rsidR="00847E68" w:rsidRPr="00921535" w:rsidRDefault="00847E68" w:rsidP="00B23869">
            <w:pPr>
              <w:contextualSpacing/>
              <w:jc w:val="center"/>
              <w:rPr>
                <w:rFonts w:ascii="Gadugi" w:hAnsi="Gadugi"/>
                <w:noProof/>
                <w:sz w:val="21"/>
                <w:szCs w:val="21"/>
              </w:rPr>
            </w:pPr>
            <w:r w:rsidRPr="00921535">
              <w:rPr>
                <w:rFonts w:ascii="Gadugi" w:hAnsi="Gadugi"/>
                <w:noProof/>
                <w:sz w:val="21"/>
                <w:szCs w:val="21"/>
              </w:rPr>
              <w:t>1.1</w:t>
            </w:r>
          </w:p>
        </w:tc>
      </w:tr>
      <w:tr w:rsidR="00847E68" w:rsidRPr="00921535" w14:paraId="64684352" w14:textId="77777777" w:rsidTr="00563559">
        <w:trPr>
          <w:jc w:val="center"/>
        </w:trPr>
        <w:tc>
          <w:tcPr>
            <w:tcW w:w="4757" w:type="dxa"/>
            <w:vAlign w:val="center"/>
          </w:tcPr>
          <w:p w14:paraId="7BCC3D01" w14:textId="77777777" w:rsidR="00847E68" w:rsidRPr="00921535" w:rsidRDefault="00847E68" w:rsidP="00B23869">
            <w:pPr>
              <w:contextualSpacing/>
              <w:jc w:val="center"/>
              <w:rPr>
                <w:rFonts w:ascii="Gadugi" w:hAnsi="Gadugi"/>
                <w:noProof/>
                <w:sz w:val="21"/>
                <w:szCs w:val="21"/>
              </w:rPr>
            </w:pPr>
            <w:r w:rsidRPr="00921535">
              <w:rPr>
                <w:rFonts w:ascii="Gadugi" w:hAnsi="Gadugi"/>
                <w:noProof/>
                <w:sz w:val="21"/>
                <w:szCs w:val="21"/>
              </w:rPr>
              <w:t>Benzo(a)pyrene</w:t>
            </w:r>
          </w:p>
        </w:tc>
        <w:tc>
          <w:tcPr>
            <w:tcW w:w="3312" w:type="dxa"/>
            <w:vAlign w:val="center"/>
          </w:tcPr>
          <w:p w14:paraId="654D5316" w14:textId="77777777" w:rsidR="00847E68" w:rsidRPr="00921535" w:rsidRDefault="00847E68" w:rsidP="00B23869">
            <w:pPr>
              <w:contextualSpacing/>
              <w:jc w:val="center"/>
              <w:rPr>
                <w:rFonts w:ascii="Gadugi" w:hAnsi="Gadugi"/>
                <w:noProof/>
                <w:sz w:val="21"/>
                <w:szCs w:val="21"/>
              </w:rPr>
            </w:pPr>
            <w:r w:rsidRPr="00921535">
              <w:rPr>
                <w:rFonts w:ascii="Gadugi" w:hAnsi="Gadugi"/>
                <w:noProof/>
                <w:sz w:val="21"/>
                <w:szCs w:val="21"/>
              </w:rPr>
              <w:t>0.11</w:t>
            </w:r>
          </w:p>
        </w:tc>
      </w:tr>
      <w:tr w:rsidR="00847E68" w:rsidRPr="00921535" w14:paraId="6CF66A7A" w14:textId="77777777" w:rsidTr="00563559">
        <w:trPr>
          <w:jc w:val="center"/>
        </w:trPr>
        <w:tc>
          <w:tcPr>
            <w:tcW w:w="4757" w:type="dxa"/>
            <w:vAlign w:val="center"/>
          </w:tcPr>
          <w:p w14:paraId="0EEB9EBF" w14:textId="77777777" w:rsidR="00847E68" w:rsidRPr="00921535" w:rsidRDefault="00847E68" w:rsidP="00B23869">
            <w:pPr>
              <w:contextualSpacing/>
              <w:jc w:val="center"/>
              <w:rPr>
                <w:rFonts w:ascii="Gadugi" w:hAnsi="Gadugi"/>
                <w:noProof/>
                <w:sz w:val="21"/>
                <w:szCs w:val="21"/>
              </w:rPr>
            </w:pPr>
            <w:r w:rsidRPr="00921535">
              <w:rPr>
                <w:rFonts w:ascii="Gadugi" w:hAnsi="Gadugi"/>
                <w:noProof/>
                <w:sz w:val="21"/>
                <w:szCs w:val="21"/>
              </w:rPr>
              <w:t>Benzo(b)fluoranthene</w:t>
            </w:r>
          </w:p>
        </w:tc>
        <w:tc>
          <w:tcPr>
            <w:tcW w:w="3312" w:type="dxa"/>
            <w:vAlign w:val="center"/>
          </w:tcPr>
          <w:p w14:paraId="0035C5D4" w14:textId="77777777" w:rsidR="00847E68" w:rsidRPr="00921535" w:rsidRDefault="00847E68" w:rsidP="00B23869">
            <w:pPr>
              <w:contextualSpacing/>
              <w:jc w:val="center"/>
              <w:rPr>
                <w:rFonts w:ascii="Gadugi" w:hAnsi="Gadugi"/>
                <w:noProof/>
                <w:sz w:val="21"/>
                <w:szCs w:val="21"/>
              </w:rPr>
            </w:pPr>
            <w:r w:rsidRPr="00921535">
              <w:rPr>
                <w:rFonts w:ascii="Gadugi" w:hAnsi="Gadugi"/>
                <w:noProof/>
                <w:sz w:val="21"/>
                <w:szCs w:val="21"/>
              </w:rPr>
              <w:t>1.1</w:t>
            </w:r>
          </w:p>
        </w:tc>
      </w:tr>
      <w:tr w:rsidR="00847E68" w:rsidRPr="00921535" w14:paraId="129F1160" w14:textId="77777777" w:rsidTr="00563559">
        <w:trPr>
          <w:jc w:val="center"/>
        </w:trPr>
        <w:tc>
          <w:tcPr>
            <w:tcW w:w="4757" w:type="dxa"/>
            <w:vAlign w:val="center"/>
          </w:tcPr>
          <w:p w14:paraId="445FC162" w14:textId="77777777" w:rsidR="00847E68" w:rsidRPr="00921535" w:rsidRDefault="00847E68" w:rsidP="00B23869">
            <w:pPr>
              <w:contextualSpacing/>
              <w:jc w:val="center"/>
              <w:rPr>
                <w:rFonts w:ascii="Gadugi" w:hAnsi="Gadugi"/>
                <w:noProof/>
                <w:sz w:val="21"/>
                <w:szCs w:val="21"/>
              </w:rPr>
            </w:pPr>
            <w:r w:rsidRPr="00921535">
              <w:rPr>
                <w:rFonts w:ascii="Gadugi" w:hAnsi="Gadugi"/>
                <w:noProof/>
                <w:sz w:val="21"/>
                <w:szCs w:val="21"/>
              </w:rPr>
              <w:t>Benzo(k)fluoranthene</w:t>
            </w:r>
          </w:p>
        </w:tc>
        <w:tc>
          <w:tcPr>
            <w:tcW w:w="3312" w:type="dxa"/>
            <w:vAlign w:val="center"/>
          </w:tcPr>
          <w:p w14:paraId="288A9835" w14:textId="77777777" w:rsidR="00847E68" w:rsidRPr="00921535" w:rsidRDefault="00847E68" w:rsidP="00B23869">
            <w:pPr>
              <w:contextualSpacing/>
              <w:jc w:val="center"/>
              <w:rPr>
                <w:rFonts w:ascii="Gadugi" w:hAnsi="Gadugi"/>
                <w:noProof/>
                <w:sz w:val="21"/>
                <w:szCs w:val="21"/>
              </w:rPr>
            </w:pPr>
            <w:r w:rsidRPr="00921535">
              <w:rPr>
                <w:rFonts w:ascii="Gadugi" w:hAnsi="Gadugi"/>
                <w:noProof/>
                <w:sz w:val="21"/>
                <w:szCs w:val="21"/>
              </w:rPr>
              <w:t>11</w:t>
            </w:r>
          </w:p>
        </w:tc>
      </w:tr>
      <w:tr w:rsidR="00847E68" w:rsidRPr="00921535" w14:paraId="73EA5BCD" w14:textId="77777777" w:rsidTr="00563559">
        <w:trPr>
          <w:jc w:val="center"/>
        </w:trPr>
        <w:tc>
          <w:tcPr>
            <w:tcW w:w="4757" w:type="dxa"/>
            <w:vAlign w:val="center"/>
          </w:tcPr>
          <w:p w14:paraId="7B6A3D47" w14:textId="77777777" w:rsidR="00847E68" w:rsidRPr="00921535" w:rsidRDefault="00847E68" w:rsidP="00B23869">
            <w:pPr>
              <w:contextualSpacing/>
              <w:jc w:val="center"/>
              <w:rPr>
                <w:rFonts w:ascii="Gadugi" w:hAnsi="Gadugi"/>
                <w:noProof/>
                <w:sz w:val="21"/>
                <w:szCs w:val="21"/>
              </w:rPr>
            </w:pPr>
            <w:r w:rsidRPr="00921535">
              <w:rPr>
                <w:rFonts w:ascii="Gadugi" w:hAnsi="Gadugi"/>
                <w:noProof/>
                <w:sz w:val="21"/>
                <w:szCs w:val="21"/>
              </w:rPr>
              <w:t>Chrysene</w:t>
            </w:r>
          </w:p>
        </w:tc>
        <w:tc>
          <w:tcPr>
            <w:tcW w:w="3312" w:type="dxa"/>
            <w:vAlign w:val="center"/>
          </w:tcPr>
          <w:p w14:paraId="35BDCFD8" w14:textId="77777777" w:rsidR="00847E68" w:rsidRPr="00921535" w:rsidRDefault="00847E68" w:rsidP="00B23869">
            <w:pPr>
              <w:contextualSpacing/>
              <w:jc w:val="center"/>
              <w:rPr>
                <w:rFonts w:ascii="Gadugi" w:hAnsi="Gadugi"/>
                <w:noProof/>
                <w:sz w:val="21"/>
                <w:szCs w:val="21"/>
              </w:rPr>
            </w:pPr>
            <w:r w:rsidRPr="00921535">
              <w:rPr>
                <w:rFonts w:ascii="Gadugi" w:hAnsi="Gadugi"/>
                <w:noProof/>
                <w:sz w:val="21"/>
                <w:szCs w:val="21"/>
              </w:rPr>
              <w:t>110</w:t>
            </w:r>
          </w:p>
        </w:tc>
      </w:tr>
      <w:tr w:rsidR="00847E68" w:rsidRPr="00921535" w14:paraId="52277B47" w14:textId="77777777" w:rsidTr="00563559">
        <w:trPr>
          <w:jc w:val="center"/>
        </w:trPr>
        <w:tc>
          <w:tcPr>
            <w:tcW w:w="4757" w:type="dxa"/>
            <w:vAlign w:val="center"/>
          </w:tcPr>
          <w:p w14:paraId="00D0C62E" w14:textId="1BDE4DAF" w:rsidR="00847E68" w:rsidRPr="00921535" w:rsidRDefault="00847E68" w:rsidP="00B23869">
            <w:pPr>
              <w:contextualSpacing/>
              <w:jc w:val="center"/>
              <w:rPr>
                <w:rFonts w:ascii="Gadugi" w:hAnsi="Gadugi"/>
                <w:noProof/>
                <w:sz w:val="21"/>
                <w:szCs w:val="21"/>
              </w:rPr>
            </w:pPr>
            <w:r w:rsidRPr="00921535">
              <w:rPr>
                <w:rFonts w:ascii="Gadugi" w:hAnsi="Gadugi"/>
                <w:noProof/>
                <w:sz w:val="21"/>
                <w:szCs w:val="21"/>
              </w:rPr>
              <w:t>Dibenz(a,h)anthracene</w:t>
            </w:r>
          </w:p>
        </w:tc>
        <w:tc>
          <w:tcPr>
            <w:tcW w:w="3312" w:type="dxa"/>
            <w:vAlign w:val="center"/>
          </w:tcPr>
          <w:p w14:paraId="644F8C2E" w14:textId="77777777" w:rsidR="00847E68" w:rsidRPr="00921535" w:rsidRDefault="00847E68" w:rsidP="00B23869">
            <w:pPr>
              <w:contextualSpacing/>
              <w:jc w:val="center"/>
              <w:rPr>
                <w:rFonts w:ascii="Gadugi" w:hAnsi="Gadugi"/>
                <w:noProof/>
                <w:sz w:val="21"/>
                <w:szCs w:val="21"/>
              </w:rPr>
            </w:pPr>
            <w:r w:rsidRPr="00921535">
              <w:rPr>
                <w:rFonts w:ascii="Gadugi" w:hAnsi="Gadugi"/>
                <w:noProof/>
                <w:sz w:val="21"/>
                <w:szCs w:val="21"/>
              </w:rPr>
              <w:t>0.11</w:t>
            </w:r>
          </w:p>
        </w:tc>
      </w:tr>
      <w:tr w:rsidR="00847E68" w:rsidRPr="00921535" w14:paraId="782AE6BE" w14:textId="77777777" w:rsidTr="00563559">
        <w:trPr>
          <w:jc w:val="center"/>
        </w:trPr>
        <w:tc>
          <w:tcPr>
            <w:tcW w:w="4757" w:type="dxa"/>
            <w:vAlign w:val="center"/>
          </w:tcPr>
          <w:p w14:paraId="4FB136F9" w14:textId="77777777" w:rsidR="00847E68" w:rsidRPr="00921535" w:rsidRDefault="00847E68" w:rsidP="00B23869">
            <w:pPr>
              <w:contextualSpacing/>
              <w:jc w:val="center"/>
              <w:rPr>
                <w:rFonts w:ascii="Gadugi" w:hAnsi="Gadugi"/>
                <w:noProof/>
                <w:sz w:val="21"/>
                <w:szCs w:val="21"/>
              </w:rPr>
            </w:pPr>
            <w:r w:rsidRPr="00921535">
              <w:rPr>
                <w:rFonts w:ascii="Gadugi" w:hAnsi="Gadugi"/>
                <w:noProof/>
                <w:sz w:val="21"/>
                <w:szCs w:val="21"/>
              </w:rPr>
              <w:t>Dibenzofuran</w:t>
            </w:r>
          </w:p>
        </w:tc>
        <w:tc>
          <w:tcPr>
            <w:tcW w:w="3312" w:type="dxa"/>
            <w:vAlign w:val="center"/>
          </w:tcPr>
          <w:p w14:paraId="5C96C2AD" w14:textId="77777777" w:rsidR="00847E68" w:rsidRPr="00921535" w:rsidRDefault="00847E68" w:rsidP="00B23869">
            <w:pPr>
              <w:contextualSpacing/>
              <w:jc w:val="center"/>
              <w:rPr>
                <w:rFonts w:ascii="Gadugi" w:hAnsi="Gadugi"/>
                <w:noProof/>
                <w:sz w:val="21"/>
                <w:szCs w:val="21"/>
              </w:rPr>
            </w:pPr>
            <w:r w:rsidRPr="00921535">
              <w:rPr>
                <w:rFonts w:ascii="Gadugi" w:hAnsi="Gadugi"/>
                <w:noProof/>
                <w:sz w:val="21"/>
                <w:szCs w:val="21"/>
              </w:rPr>
              <w:t>18</w:t>
            </w:r>
          </w:p>
        </w:tc>
      </w:tr>
      <w:tr w:rsidR="00847E68" w:rsidRPr="00921535" w14:paraId="37F875FA" w14:textId="77777777" w:rsidTr="00563559">
        <w:trPr>
          <w:jc w:val="center"/>
        </w:trPr>
        <w:tc>
          <w:tcPr>
            <w:tcW w:w="4757" w:type="dxa"/>
            <w:vAlign w:val="center"/>
          </w:tcPr>
          <w:p w14:paraId="20E305E1" w14:textId="3702F883" w:rsidR="00847E68" w:rsidRPr="00921535" w:rsidRDefault="00847E68" w:rsidP="00B23869">
            <w:pPr>
              <w:contextualSpacing/>
              <w:jc w:val="center"/>
              <w:rPr>
                <w:rFonts w:ascii="Gadugi" w:hAnsi="Gadugi"/>
                <w:noProof/>
                <w:sz w:val="21"/>
                <w:szCs w:val="21"/>
              </w:rPr>
            </w:pPr>
            <w:r w:rsidRPr="00921535">
              <w:rPr>
                <w:rFonts w:ascii="Gadugi" w:hAnsi="Gadugi"/>
                <w:noProof/>
                <w:sz w:val="21"/>
                <w:szCs w:val="21"/>
              </w:rPr>
              <w:t>Indeno(1,2,3-cd)pyrene</w:t>
            </w:r>
          </w:p>
        </w:tc>
        <w:tc>
          <w:tcPr>
            <w:tcW w:w="3312" w:type="dxa"/>
            <w:vAlign w:val="center"/>
          </w:tcPr>
          <w:p w14:paraId="40655025" w14:textId="77777777" w:rsidR="00847E68" w:rsidRPr="00921535" w:rsidRDefault="00847E68" w:rsidP="00B23869">
            <w:pPr>
              <w:contextualSpacing/>
              <w:jc w:val="center"/>
              <w:rPr>
                <w:rFonts w:ascii="Gadugi" w:hAnsi="Gadugi"/>
                <w:noProof/>
                <w:sz w:val="21"/>
                <w:szCs w:val="21"/>
              </w:rPr>
            </w:pPr>
            <w:r w:rsidRPr="00921535">
              <w:rPr>
                <w:rFonts w:ascii="Gadugi" w:hAnsi="Gadugi"/>
                <w:noProof/>
                <w:sz w:val="21"/>
                <w:szCs w:val="21"/>
              </w:rPr>
              <w:t>1.1</w:t>
            </w:r>
          </w:p>
        </w:tc>
      </w:tr>
      <w:tr w:rsidR="00847E68" w:rsidRPr="00921535" w14:paraId="1446D186" w14:textId="77777777" w:rsidTr="00563559">
        <w:trPr>
          <w:jc w:val="center"/>
        </w:trPr>
        <w:tc>
          <w:tcPr>
            <w:tcW w:w="4757" w:type="dxa"/>
            <w:vAlign w:val="center"/>
          </w:tcPr>
          <w:p w14:paraId="7D1A1E07" w14:textId="167DEB6F" w:rsidR="00847E68" w:rsidRPr="00921535" w:rsidRDefault="00847E68" w:rsidP="00847E68">
            <w:pPr>
              <w:contextualSpacing/>
              <w:jc w:val="center"/>
              <w:rPr>
                <w:rFonts w:ascii="Gadugi" w:hAnsi="Gadugi"/>
                <w:noProof/>
                <w:sz w:val="21"/>
                <w:szCs w:val="21"/>
              </w:rPr>
            </w:pPr>
            <w:r w:rsidRPr="00921535">
              <w:rPr>
                <w:rFonts w:ascii="Gadugi" w:hAnsi="Gadugi"/>
                <w:noProof/>
                <w:sz w:val="21"/>
                <w:szCs w:val="21"/>
              </w:rPr>
              <w:t>Naphthalene</w:t>
            </w:r>
          </w:p>
        </w:tc>
        <w:tc>
          <w:tcPr>
            <w:tcW w:w="3312" w:type="dxa"/>
            <w:vAlign w:val="center"/>
          </w:tcPr>
          <w:p w14:paraId="6DFEFB0F" w14:textId="77BDB060" w:rsidR="00847E68" w:rsidRPr="00921535" w:rsidRDefault="00847E68" w:rsidP="00847E68">
            <w:pPr>
              <w:contextualSpacing/>
              <w:jc w:val="center"/>
              <w:rPr>
                <w:rFonts w:ascii="Gadugi" w:hAnsi="Gadugi"/>
                <w:noProof/>
                <w:sz w:val="21"/>
                <w:szCs w:val="21"/>
              </w:rPr>
            </w:pPr>
            <w:r w:rsidRPr="00921535">
              <w:rPr>
                <w:rFonts w:ascii="Gadugi" w:hAnsi="Gadugi"/>
                <w:noProof/>
                <w:sz w:val="21"/>
                <w:szCs w:val="21"/>
              </w:rPr>
              <w:t>3.8</w:t>
            </w:r>
          </w:p>
        </w:tc>
      </w:tr>
      <w:tr w:rsidR="00847E68" w:rsidRPr="00921535" w14:paraId="36C542B4" w14:textId="77777777" w:rsidTr="00563559">
        <w:trPr>
          <w:jc w:val="center"/>
        </w:trPr>
        <w:tc>
          <w:tcPr>
            <w:tcW w:w="4757" w:type="dxa"/>
            <w:vAlign w:val="center"/>
          </w:tcPr>
          <w:p w14:paraId="51D2B69C" w14:textId="77777777" w:rsidR="00847E68" w:rsidRPr="00921535" w:rsidRDefault="00847E68" w:rsidP="00847E68">
            <w:pPr>
              <w:contextualSpacing/>
              <w:jc w:val="center"/>
              <w:rPr>
                <w:rFonts w:ascii="Gadugi" w:hAnsi="Gadugi"/>
                <w:noProof/>
                <w:sz w:val="21"/>
                <w:szCs w:val="21"/>
              </w:rPr>
            </w:pPr>
            <w:r w:rsidRPr="00921535">
              <w:rPr>
                <w:rFonts w:ascii="Gadugi" w:hAnsi="Gadugi"/>
                <w:noProof/>
                <w:sz w:val="21"/>
                <w:szCs w:val="21"/>
              </w:rPr>
              <w:t>Arsenic</w:t>
            </w:r>
            <w:r w:rsidRPr="00921535">
              <w:rPr>
                <w:rFonts w:ascii="Gadugi" w:hAnsi="Gadugi"/>
                <w:noProof/>
                <w:sz w:val="21"/>
                <w:szCs w:val="21"/>
                <w:vertAlign w:val="superscript"/>
              </w:rPr>
              <w:t>(b)</w:t>
            </w:r>
          </w:p>
        </w:tc>
        <w:tc>
          <w:tcPr>
            <w:tcW w:w="3312" w:type="dxa"/>
            <w:vAlign w:val="center"/>
          </w:tcPr>
          <w:p w14:paraId="1BB460C1" w14:textId="77777777" w:rsidR="00847E68" w:rsidRPr="00921535" w:rsidRDefault="00847E68" w:rsidP="00847E68">
            <w:pPr>
              <w:contextualSpacing/>
              <w:jc w:val="center"/>
              <w:rPr>
                <w:rFonts w:ascii="Gadugi" w:hAnsi="Gadugi"/>
                <w:noProof/>
                <w:sz w:val="21"/>
                <w:szCs w:val="21"/>
              </w:rPr>
            </w:pPr>
            <w:r w:rsidRPr="00921535">
              <w:rPr>
                <w:rFonts w:ascii="Gadugi" w:hAnsi="Gadugi"/>
                <w:noProof/>
                <w:sz w:val="21"/>
                <w:szCs w:val="21"/>
              </w:rPr>
              <w:t>10.27</w:t>
            </w:r>
          </w:p>
        </w:tc>
      </w:tr>
      <w:tr w:rsidR="00847E68" w:rsidRPr="00921535" w14:paraId="2E9FFE3C" w14:textId="77777777" w:rsidTr="00563559">
        <w:trPr>
          <w:jc w:val="center"/>
        </w:trPr>
        <w:tc>
          <w:tcPr>
            <w:tcW w:w="4757" w:type="dxa"/>
            <w:vAlign w:val="center"/>
          </w:tcPr>
          <w:p w14:paraId="489CC48A" w14:textId="52C34943" w:rsidR="00847E68" w:rsidRPr="00921535" w:rsidRDefault="00847E68" w:rsidP="00847E68">
            <w:pPr>
              <w:contextualSpacing/>
              <w:jc w:val="center"/>
              <w:rPr>
                <w:rFonts w:ascii="Gadugi" w:hAnsi="Gadugi"/>
                <w:noProof/>
                <w:sz w:val="21"/>
                <w:szCs w:val="21"/>
              </w:rPr>
            </w:pPr>
            <w:r w:rsidRPr="00921535">
              <w:rPr>
                <w:rFonts w:ascii="Gadugi" w:hAnsi="Gadugi"/>
                <w:noProof/>
                <w:sz w:val="21"/>
                <w:szCs w:val="21"/>
              </w:rPr>
              <w:t>Total Extractable Hydrocarbons</w:t>
            </w:r>
            <w:r w:rsidR="000D3378">
              <w:rPr>
                <w:rFonts w:ascii="Gadugi" w:hAnsi="Gadugi"/>
                <w:noProof/>
                <w:sz w:val="21"/>
                <w:szCs w:val="21"/>
              </w:rPr>
              <w:t xml:space="preserve"> as </w:t>
            </w:r>
            <w:r w:rsidRPr="00921535">
              <w:rPr>
                <w:rFonts w:ascii="Gadugi" w:hAnsi="Gadugi"/>
                <w:noProof/>
                <w:sz w:val="21"/>
                <w:szCs w:val="21"/>
              </w:rPr>
              <w:t>Waste Oil</w:t>
            </w:r>
            <w:r w:rsidRPr="00921535">
              <w:rPr>
                <w:rFonts w:ascii="Gadugi" w:hAnsi="Gadugi"/>
                <w:noProof/>
                <w:sz w:val="21"/>
                <w:szCs w:val="21"/>
                <w:vertAlign w:val="superscript"/>
              </w:rPr>
              <w:t>(</w:t>
            </w:r>
            <w:r>
              <w:rPr>
                <w:rFonts w:ascii="Gadugi" w:hAnsi="Gadugi"/>
                <w:noProof/>
                <w:sz w:val="21"/>
                <w:szCs w:val="21"/>
                <w:vertAlign w:val="superscript"/>
              </w:rPr>
              <w:t>c</w:t>
            </w:r>
            <w:r w:rsidRPr="00921535">
              <w:rPr>
                <w:rFonts w:ascii="Gadugi" w:hAnsi="Gadugi"/>
                <w:noProof/>
                <w:sz w:val="21"/>
                <w:szCs w:val="21"/>
                <w:vertAlign w:val="superscript"/>
              </w:rPr>
              <w:t>)</w:t>
            </w:r>
          </w:p>
        </w:tc>
        <w:tc>
          <w:tcPr>
            <w:tcW w:w="3312" w:type="dxa"/>
            <w:vAlign w:val="center"/>
          </w:tcPr>
          <w:p w14:paraId="412CB11C" w14:textId="77777777" w:rsidR="00847E68" w:rsidRPr="00921535" w:rsidRDefault="00847E68" w:rsidP="00847E68">
            <w:pPr>
              <w:contextualSpacing/>
              <w:jc w:val="center"/>
              <w:rPr>
                <w:rFonts w:ascii="Gadugi" w:hAnsi="Gadugi"/>
                <w:noProof/>
                <w:sz w:val="21"/>
                <w:szCs w:val="21"/>
              </w:rPr>
            </w:pPr>
            <w:r w:rsidRPr="00921535">
              <w:rPr>
                <w:rFonts w:ascii="Gadugi" w:hAnsi="Gadugi"/>
                <w:noProof/>
                <w:sz w:val="21"/>
                <w:szCs w:val="21"/>
              </w:rPr>
              <w:t>3173</w:t>
            </w:r>
          </w:p>
        </w:tc>
      </w:tr>
    </w:tbl>
    <w:p w14:paraId="3F562089" w14:textId="25E82809" w:rsidR="00921535" w:rsidRPr="00921535" w:rsidRDefault="00921535" w:rsidP="000D3378">
      <w:pPr>
        <w:suppressAutoHyphens/>
        <w:contextualSpacing/>
        <w:jc w:val="center"/>
        <w:rPr>
          <w:rFonts w:ascii="Gadugi" w:hAnsi="Gadugi"/>
          <w:noProof/>
          <w:sz w:val="20"/>
          <w:szCs w:val="20"/>
        </w:rPr>
      </w:pPr>
      <w:r w:rsidRPr="00921535">
        <w:rPr>
          <w:rFonts w:ascii="Gadugi" w:hAnsi="Gadugi"/>
          <w:noProof/>
          <w:sz w:val="20"/>
          <w:szCs w:val="20"/>
        </w:rPr>
        <w:t>mg/kg - milligrams per kilogram</w:t>
      </w:r>
    </w:p>
    <w:p w14:paraId="662AF192" w14:textId="77777777" w:rsidR="00921535" w:rsidRPr="00921535" w:rsidRDefault="00921535" w:rsidP="00921535">
      <w:pPr>
        <w:suppressAutoHyphens/>
        <w:contextualSpacing/>
        <w:rPr>
          <w:rFonts w:ascii="Gadugi" w:hAnsi="Gadugi"/>
          <w:noProof/>
          <w:sz w:val="6"/>
          <w:szCs w:val="6"/>
        </w:rPr>
      </w:pPr>
      <w:r w:rsidRPr="00921535">
        <w:rPr>
          <w:rFonts w:ascii="Gadugi" w:hAnsi="Gadugi"/>
          <w:noProof/>
          <w:sz w:val="6"/>
          <w:szCs w:val="6"/>
        </w:rPr>
        <w:tab/>
      </w:r>
      <w:r w:rsidRPr="00921535">
        <w:rPr>
          <w:rFonts w:ascii="Gadugi" w:hAnsi="Gadugi"/>
          <w:noProof/>
          <w:sz w:val="6"/>
          <w:szCs w:val="6"/>
        </w:rPr>
        <w:tab/>
      </w:r>
    </w:p>
    <w:p w14:paraId="18826B06" w14:textId="0807FA14" w:rsidR="00921535" w:rsidRPr="00921535" w:rsidRDefault="00921535" w:rsidP="00921535">
      <w:pPr>
        <w:suppressAutoHyphens/>
        <w:ind w:left="450" w:right="216" w:hanging="270"/>
        <w:contextualSpacing/>
        <w:rPr>
          <w:rFonts w:ascii="Gadugi" w:hAnsi="Gadugi"/>
          <w:noProof/>
          <w:sz w:val="21"/>
          <w:szCs w:val="21"/>
        </w:rPr>
      </w:pPr>
      <w:r w:rsidRPr="00921535">
        <w:rPr>
          <w:rFonts w:ascii="Gadugi" w:hAnsi="Gadugi"/>
          <w:noProof/>
          <w:sz w:val="21"/>
          <w:szCs w:val="21"/>
          <w:vertAlign w:val="superscript"/>
        </w:rPr>
        <w:t>(a)</w:t>
      </w:r>
      <w:r w:rsidRPr="00921535">
        <w:rPr>
          <w:rFonts w:ascii="Gadugi" w:hAnsi="Gadugi"/>
          <w:noProof/>
          <w:sz w:val="21"/>
          <w:szCs w:val="21"/>
        </w:rPr>
        <w:tab/>
      </w:r>
      <w:r w:rsidRPr="00921535">
        <w:rPr>
          <w:rFonts w:ascii="Gadugi" w:hAnsi="Gadugi"/>
          <w:noProof/>
          <w:sz w:val="20"/>
          <w:szCs w:val="20"/>
        </w:rPr>
        <w:t xml:space="preserve">SOURCE 1: </w:t>
      </w:r>
      <w:r w:rsidR="00E95B98">
        <w:rPr>
          <w:rFonts w:ascii="Gadugi" w:hAnsi="Gadugi"/>
          <w:noProof/>
          <w:sz w:val="20"/>
          <w:szCs w:val="20"/>
        </w:rPr>
        <w:t>N</w:t>
      </w:r>
      <w:r w:rsidR="00510A41">
        <w:rPr>
          <w:rFonts w:ascii="Gadugi" w:hAnsi="Gadugi"/>
          <w:noProof/>
          <w:sz w:val="20"/>
          <w:szCs w:val="20"/>
        </w:rPr>
        <w:t xml:space="preserve">ebraska </w:t>
      </w:r>
      <w:r w:rsidR="00E95B98">
        <w:rPr>
          <w:rFonts w:ascii="Gadugi" w:hAnsi="Gadugi"/>
          <w:noProof/>
          <w:sz w:val="20"/>
          <w:szCs w:val="20"/>
        </w:rPr>
        <w:t>D</w:t>
      </w:r>
      <w:r w:rsidR="00510A41">
        <w:rPr>
          <w:rFonts w:ascii="Gadugi" w:hAnsi="Gadugi"/>
          <w:noProof/>
          <w:sz w:val="20"/>
          <w:szCs w:val="20"/>
        </w:rPr>
        <w:t xml:space="preserve">epartment of </w:t>
      </w:r>
      <w:r w:rsidR="00E95B98">
        <w:rPr>
          <w:rFonts w:ascii="Gadugi" w:hAnsi="Gadugi"/>
          <w:noProof/>
          <w:sz w:val="20"/>
          <w:szCs w:val="20"/>
        </w:rPr>
        <w:t>E</w:t>
      </w:r>
      <w:r w:rsidR="00510A41">
        <w:rPr>
          <w:rFonts w:ascii="Gadugi" w:hAnsi="Gadugi"/>
          <w:noProof/>
          <w:sz w:val="20"/>
          <w:szCs w:val="20"/>
        </w:rPr>
        <w:t xml:space="preserve">nvironment and </w:t>
      </w:r>
      <w:r w:rsidR="00E95B98">
        <w:rPr>
          <w:rFonts w:ascii="Gadugi" w:hAnsi="Gadugi"/>
          <w:noProof/>
          <w:sz w:val="20"/>
          <w:szCs w:val="20"/>
        </w:rPr>
        <w:t>E</w:t>
      </w:r>
      <w:r w:rsidR="00510A41">
        <w:rPr>
          <w:rFonts w:ascii="Gadugi" w:hAnsi="Gadugi"/>
          <w:noProof/>
          <w:sz w:val="20"/>
          <w:szCs w:val="20"/>
        </w:rPr>
        <w:t>nergy (NDEE)</w:t>
      </w:r>
      <w:r w:rsidRPr="00921535">
        <w:rPr>
          <w:rFonts w:ascii="Gadugi" w:hAnsi="Gadugi"/>
          <w:noProof/>
          <w:sz w:val="20"/>
          <w:szCs w:val="20"/>
        </w:rPr>
        <w:t xml:space="preserve"> </w:t>
      </w:r>
      <w:r w:rsidR="00E95E06">
        <w:rPr>
          <w:rFonts w:ascii="Gadugi" w:hAnsi="Gadugi"/>
          <w:noProof/>
          <w:sz w:val="20"/>
          <w:szCs w:val="20"/>
        </w:rPr>
        <w:t>VCP</w:t>
      </w:r>
      <w:r w:rsidRPr="00921535">
        <w:rPr>
          <w:rFonts w:ascii="Gadugi" w:hAnsi="Gadugi"/>
          <w:noProof/>
          <w:sz w:val="20"/>
          <w:szCs w:val="20"/>
        </w:rPr>
        <w:t xml:space="preserve"> Remedia</w:t>
      </w:r>
      <w:r w:rsidR="00B35F17">
        <w:rPr>
          <w:rFonts w:ascii="Gadugi" w:hAnsi="Gadugi"/>
          <w:noProof/>
          <w:sz w:val="20"/>
          <w:szCs w:val="20"/>
        </w:rPr>
        <w:t>tion</w:t>
      </w:r>
      <w:r w:rsidRPr="00921535">
        <w:rPr>
          <w:rFonts w:ascii="Gadugi" w:hAnsi="Gadugi"/>
          <w:noProof/>
          <w:sz w:val="20"/>
          <w:szCs w:val="20"/>
        </w:rPr>
        <w:t xml:space="preserve"> Goals, Table A-1: Direct Contact Exposure Pathway</w:t>
      </w:r>
      <w:r w:rsidR="000D3378">
        <w:rPr>
          <w:rFonts w:ascii="Gadugi" w:hAnsi="Gadugi"/>
          <w:noProof/>
          <w:sz w:val="20"/>
          <w:szCs w:val="20"/>
        </w:rPr>
        <w:t xml:space="preserve"> </w:t>
      </w:r>
      <w:r w:rsidRPr="00921535">
        <w:rPr>
          <w:rFonts w:ascii="Gadugi" w:hAnsi="Gadugi"/>
          <w:noProof/>
          <w:sz w:val="20"/>
          <w:szCs w:val="20"/>
        </w:rPr>
        <w:t>(March 2021)</w:t>
      </w:r>
      <w:r w:rsidR="000D3378">
        <w:rPr>
          <w:rFonts w:ascii="Gadugi" w:hAnsi="Gadugi"/>
          <w:noProof/>
          <w:sz w:val="20"/>
          <w:szCs w:val="20"/>
        </w:rPr>
        <w:t>.</w:t>
      </w:r>
    </w:p>
    <w:p w14:paraId="5E5077C1" w14:textId="69132970" w:rsidR="00921535" w:rsidRDefault="00921535" w:rsidP="00921535">
      <w:pPr>
        <w:suppressAutoHyphens/>
        <w:ind w:left="450" w:right="216" w:hanging="270"/>
        <w:contextualSpacing/>
        <w:rPr>
          <w:rFonts w:ascii="Gadugi" w:hAnsi="Gadugi"/>
          <w:noProof/>
          <w:sz w:val="20"/>
          <w:szCs w:val="20"/>
        </w:rPr>
      </w:pPr>
      <w:r w:rsidRPr="00921535">
        <w:rPr>
          <w:rFonts w:ascii="Gadugi" w:hAnsi="Gadugi"/>
          <w:noProof/>
          <w:sz w:val="21"/>
          <w:szCs w:val="21"/>
          <w:vertAlign w:val="superscript"/>
        </w:rPr>
        <w:t>(b)</w:t>
      </w:r>
      <w:r w:rsidRPr="00921535">
        <w:rPr>
          <w:rFonts w:ascii="Gadugi" w:hAnsi="Gadugi"/>
          <w:noProof/>
          <w:sz w:val="21"/>
          <w:szCs w:val="21"/>
        </w:rPr>
        <w:tab/>
      </w:r>
      <w:r w:rsidRPr="00921535">
        <w:rPr>
          <w:rFonts w:ascii="Gadugi" w:hAnsi="Gadugi"/>
          <w:noProof/>
          <w:sz w:val="20"/>
          <w:szCs w:val="20"/>
        </w:rPr>
        <w:t xml:space="preserve">SOURCE 2: </w:t>
      </w:r>
      <w:r w:rsidR="00E95B98">
        <w:rPr>
          <w:rFonts w:ascii="Gadugi" w:hAnsi="Gadugi"/>
          <w:noProof/>
          <w:sz w:val="20"/>
          <w:szCs w:val="20"/>
        </w:rPr>
        <w:t>N</w:t>
      </w:r>
      <w:r w:rsidR="00510A41">
        <w:rPr>
          <w:rFonts w:ascii="Gadugi" w:hAnsi="Gadugi"/>
          <w:noProof/>
          <w:sz w:val="20"/>
          <w:szCs w:val="20"/>
        </w:rPr>
        <w:t xml:space="preserve">ebraska </w:t>
      </w:r>
      <w:r w:rsidR="00E95B98">
        <w:rPr>
          <w:rFonts w:ascii="Gadugi" w:hAnsi="Gadugi"/>
          <w:noProof/>
          <w:sz w:val="20"/>
          <w:szCs w:val="20"/>
        </w:rPr>
        <w:t>D</w:t>
      </w:r>
      <w:r w:rsidR="00510A41">
        <w:rPr>
          <w:rFonts w:ascii="Gadugi" w:hAnsi="Gadugi"/>
          <w:noProof/>
          <w:sz w:val="20"/>
          <w:szCs w:val="20"/>
        </w:rPr>
        <w:t xml:space="preserve">epartment of </w:t>
      </w:r>
      <w:r w:rsidR="00E95B98">
        <w:rPr>
          <w:rFonts w:ascii="Gadugi" w:hAnsi="Gadugi"/>
          <w:noProof/>
          <w:sz w:val="20"/>
          <w:szCs w:val="20"/>
        </w:rPr>
        <w:t>E</w:t>
      </w:r>
      <w:r w:rsidR="00510A41">
        <w:rPr>
          <w:rFonts w:ascii="Gadugi" w:hAnsi="Gadugi"/>
          <w:noProof/>
          <w:sz w:val="20"/>
          <w:szCs w:val="20"/>
        </w:rPr>
        <w:t xml:space="preserve">nvironmental </w:t>
      </w:r>
      <w:r w:rsidR="00E95B98">
        <w:rPr>
          <w:rFonts w:ascii="Gadugi" w:hAnsi="Gadugi"/>
          <w:noProof/>
          <w:sz w:val="20"/>
          <w:szCs w:val="20"/>
        </w:rPr>
        <w:t>Q</w:t>
      </w:r>
      <w:r w:rsidR="00510A41">
        <w:rPr>
          <w:rFonts w:ascii="Gadugi" w:hAnsi="Gadugi"/>
          <w:noProof/>
          <w:sz w:val="20"/>
          <w:szCs w:val="20"/>
        </w:rPr>
        <w:t>uality</w:t>
      </w:r>
      <w:r w:rsidRPr="00921535">
        <w:rPr>
          <w:rFonts w:ascii="Gadugi" w:hAnsi="Gadugi"/>
          <w:noProof/>
          <w:sz w:val="20"/>
          <w:szCs w:val="20"/>
        </w:rPr>
        <w:t xml:space="preserve"> Tier 1 Background Level set for the West Haymarket Park Development Site North (2018).</w:t>
      </w:r>
    </w:p>
    <w:p w14:paraId="79FE9631" w14:textId="0F0804B3" w:rsidR="005A3FC6" w:rsidRDefault="005A3FC6" w:rsidP="00847E68">
      <w:pPr>
        <w:suppressAutoHyphens/>
        <w:ind w:left="450" w:right="216" w:hanging="270"/>
        <w:contextualSpacing/>
        <w:rPr>
          <w:rFonts w:ascii="Gadugi" w:hAnsi="Gadugi"/>
          <w:noProof/>
          <w:sz w:val="20"/>
          <w:szCs w:val="20"/>
        </w:rPr>
      </w:pPr>
      <w:r w:rsidRPr="00921535">
        <w:rPr>
          <w:rFonts w:ascii="Gadugi" w:hAnsi="Gadugi"/>
          <w:noProof/>
          <w:sz w:val="21"/>
          <w:szCs w:val="21"/>
          <w:vertAlign w:val="superscript"/>
        </w:rPr>
        <w:t>(</w:t>
      </w:r>
      <w:r>
        <w:rPr>
          <w:rFonts w:ascii="Gadugi" w:hAnsi="Gadugi"/>
          <w:noProof/>
          <w:sz w:val="21"/>
          <w:szCs w:val="21"/>
          <w:vertAlign w:val="superscript"/>
        </w:rPr>
        <w:t>c</w:t>
      </w:r>
      <w:r w:rsidRPr="00921535">
        <w:rPr>
          <w:rFonts w:ascii="Gadugi" w:hAnsi="Gadugi"/>
          <w:noProof/>
          <w:sz w:val="21"/>
          <w:szCs w:val="21"/>
          <w:vertAlign w:val="superscript"/>
        </w:rPr>
        <w:t>)</w:t>
      </w:r>
      <w:r w:rsidRPr="00921535">
        <w:rPr>
          <w:rFonts w:ascii="Gadugi" w:hAnsi="Gadugi"/>
          <w:noProof/>
          <w:sz w:val="21"/>
          <w:szCs w:val="21"/>
        </w:rPr>
        <w:tab/>
      </w:r>
      <w:r w:rsidRPr="00921535">
        <w:rPr>
          <w:rFonts w:ascii="Gadugi" w:hAnsi="Gadugi"/>
          <w:noProof/>
          <w:sz w:val="20"/>
          <w:szCs w:val="20"/>
        </w:rPr>
        <w:t xml:space="preserve">SOURCE </w:t>
      </w:r>
      <w:r>
        <w:rPr>
          <w:rFonts w:ascii="Gadugi" w:hAnsi="Gadugi"/>
          <w:noProof/>
          <w:sz w:val="20"/>
          <w:szCs w:val="20"/>
        </w:rPr>
        <w:t>3</w:t>
      </w:r>
      <w:r w:rsidR="000135A8">
        <w:rPr>
          <w:rFonts w:ascii="Gadugi" w:hAnsi="Gadugi"/>
          <w:noProof/>
          <w:sz w:val="20"/>
          <w:szCs w:val="20"/>
        </w:rPr>
        <w:t xml:space="preserve">: </w:t>
      </w:r>
      <w:r w:rsidR="00E95B98">
        <w:rPr>
          <w:rFonts w:ascii="Gadugi" w:hAnsi="Gadugi"/>
          <w:noProof/>
          <w:sz w:val="20"/>
          <w:szCs w:val="20"/>
        </w:rPr>
        <w:t>NDEE</w:t>
      </w:r>
      <w:r w:rsidR="000135A8">
        <w:rPr>
          <w:rFonts w:ascii="Gadugi" w:hAnsi="Gadugi"/>
          <w:noProof/>
          <w:sz w:val="20"/>
          <w:szCs w:val="20"/>
        </w:rPr>
        <w:t xml:space="preserve"> </w:t>
      </w:r>
      <w:r w:rsidR="00E95E06">
        <w:rPr>
          <w:rFonts w:ascii="Gadugi" w:hAnsi="Gadugi"/>
          <w:noProof/>
          <w:sz w:val="20"/>
          <w:szCs w:val="20"/>
        </w:rPr>
        <w:t>RCBA at Petroleum Release Sites: Tier 1/Tier 2 Assessments &amp; Reports (2023).</w:t>
      </w:r>
      <w:r w:rsidR="000135A8">
        <w:rPr>
          <w:rFonts w:ascii="Gadugi" w:hAnsi="Gadugi"/>
          <w:noProof/>
          <w:sz w:val="20"/>
          <w:szCs w:val="20"/>
        </w:rPr>
        <w:t xml:space="preserve"> </w:t>
      </w:r>
    </w:p>
    <w:p w14:paraId="713E02F8" w14:textId="77777777" w:rsidR="00DD51FC" w:rsidRDefault="00DD51FC" w:rsidP="00847E68">
      <w:pPr>
        <w:suppressAutoHyphens/>
        <w:ind w:left="450" w:right="216" w:hanging="270"/>
        <w:contextualSpacing/>
        <w:rPr>
          <w:rFonts w:ascii="Gadugi" w:hAnsi="Gadugi"/>
          <w:noProof/>
          <w:sz w:val="20"/>
          <w:szCs w:val="20"/>
        </w:rPr>
      </w:pPr>
    </w:p>
    <w:p w14:paraId="500CE956" w14:textId="77777777" w:rsidR="00DD51FC" w:rsidRDefault="00DD51FC" w:rsidP="00847E68">
      <w:pPr>
        <w:suppressAutoHyphens/>
        <w:ind w:left="450" w:right="216" w:hanging="270"/>
        <w:contextualSpacing/>
        <w:rPr>
          <w:rFonts w:ascii="Gadugi" w:hAnsi="Gadugi"/>
          <w:noProof/>
          <w:sz w:val="20"/>
          <w:szCs w:val="20"/>
        </w:rPr>
      </w:pPr>
    </w:p>
    <w:p w14:paraId="012EF3D2" w14:textId="77777777" w:rsidR="00DD51FC" w:rsidRDefault="00DD51FC" w:rsidP="00847E68">
      <w:pPr>
        <w:suppressAutoHyphens/>
        <w:ind w:left="450" w:right="216" w:hanging="270"/>
        <w:contextualSpacing/>
        <w:rPr>
          <w:rFonts w:ascii="Gadugi" w:hAnsi="Gadugi"/>
          <w:noProof/>
          <w:sz w:val="20"/>
          <w:szCs w:val="20"/>
        </w:rPr>
      </w:pPr>
    </w:p>
    <w:p w14:paraId="69F5FC3D" w14:textId="77777777" w:rsidR="00DD51FC" w:rsidRPr="00921535" w:rsidRDefault="00DD51FC" w:rsidP="00847E68">
      <w:pPr>
        <w:suppressAutoHyphens/>
        <w:ind w:left="450" w:right="216" w:hanging="270"/>
        <w:contextualSpacing/>
        <w:rPr>
          <w:rFonts w:ascii="Gadugi" w:hAnsi="Gadugi"/>
          <w:noProof/>
          <w:sz w:val="20"/>
          <w:szCs w:val="20"/>
        </w:rPr>
      </w:pPr>
    </w:p>
    <w:p w14:paraId="500F1841" w14:textId="77777777" w:rsidR="00921535" w:rsidRDefault="00921535" w:rsidP="00921535">
      <w:pPr>
        <w:suppressAutoHyphens/>
        <w:contextualSpacing/>
        <w:jc w:val="both"/>
        <w:rPr>
          <w:rFonts w:ascii="Gadugi" w:hAnsi="Gadugi"/>
          <w:noProof/>
          <w:sz w:val="22"/>
          <w:szCs w:val="22"/>
        </w:rPr>
      </w:pPr>
    </w:p>
    <w:p w14:paraId="6587D438" w14:textId="0DB611A0" w:rsidR="00847E68" w:rsidRPr="00921535" w:rsidRDefault="00847E68" w:rsidP="00847E68">
      <w:pPr>
        <w:suppressAutoHyphens/>
        <w:contextualSpacing/>
        <w:jc w:val="center"/>
        <w:rPr>
          <w:rFonts w:ascii="Gadugi" w:hAnsi="Gadugi"/>
          <w:noProof/>
          <w:sz w:val="22"/>
          <w:szCs w:val="22"/>
        </w:rPr>
      </w:pPr>
      <w:r w:rsidRPr="00921535">
        <w:rPr>
          <w:rFonts w:ascii="Gadugi" w:hAnsi="Gadugi"/>
          <w:noProof/>
          <w:sz w:val="22"/>
          <w:szCs w:val="22"/>
        </w:rPr>
        <w:lastRenderedPageBreak/>
        <w:t xml:space="preserve">Table </w:t>
      </w:r>
      <w:r>
        <w:rPr>
          <w:rFonts w:ascii="Gadugi" w:hAnsi="Gadugi"/>
          <w:noProof/>
          <w:sz w:val="22"/>
          <w:szCs w:val="22"/>
        </w:rPr>
        <w:t>2</w:t>
      </w:r>
      <w:r w:rsidRPr="00921535">
        <w:rPr>
          <w:rFonts w:ascii="Gadugi" w:hAnsi="Gadugi"/>
          <w:noProof/>
          <w:sz w:val="22"/>
          <w:szCs w:val="22"/>
        </w:rPr>
        <w:t>. Proposed Final Cleanup Levels</w:t>
      </w:r>
      <w:r>
        <w:rPr>
          <w:rFonts w:ascii="Gadugi" w:hAnsi="Gadugi"/>
          <w:noProof/>
          <w:sz w:val="22"/>
          <w:szCs w:val="22"/>
        </w:rPr>
        <w:t xml:space="preserve"> – Soil Gas</w:t>
      </w:r>
    </w:p>
    <w:p w14:paraId="26E548DA" w14:textId="77777777" w:rsidR="00847E68" w:rsidRPr="00921535" w:rsidRDefault="00847E68" w:rsidP="00847E68">
      <w:pPr>
        <w:suppressAutoHyphens/>
        <w:contextualSpacing/>
        <w:jc w:val="center"/>
        <w:rPr>
          <w:rFonts w:ascii="Gadugi" w:hAnsi="Gadugi"/>
          <w:noProof/>
          <w:sz w:val="6"/>
          <w:szCs w:val="6"/>
        </w:rPr>
      </w:pPr>
    </w:p>
    <w:tbl>
      <w:tblPr>
        <w:tblStyle w:val="TableGrid"/>
        <w:tblW w:w="6624" w:type="dxa"/>
        <w:jc w:val="center"/>
        <w:tblLayout w:type="fixed"/>
        <w:tblLook w:val="04A0" w:firstRow="1" w:lastRow="0" w:firstColumn="1" w:lastColumn="0" w:noHBand="0" w:noVBand="1"/>
      </w:tblPr>
      <w:tblGrid>
        <w:gridCol w:w="3312"/>
        <w:gridCol w:w="3312"/>
      </w:tblGrid>
      <w:tr w:rsidR="00847E68" w:rsidRPr="00921535" w14:paraId="5E9E7C95" w14:textId="77777777" w:rsidTr="00563559">
        <w:trPr>
          <w:trHeight w:val="368"/>
          <w:jc w:val="center"/>
        </w:trPr>
        <w:tc>
          <w:tcPr>
            <w:tcW w:w="3312" w:type="dxa"/>
            <w:shd w:val="clear" w:color="auto" w:fill="F2F2F2" w:themeFill="background1" w:themeFillShade="F2"/>
            <w:vAlign w:val="center"/>
          </w:tcPr>
          <w:p w14:paraId="4528AB3C" w14:textId="77777777" w:rsidR="00847E68" w:rsidRPr="00921535" w:rsidRDefault="00847E68" w:rsidP="00E0019B">
            <w:pPr>
              <w:contextualSpacing/>
              <w:jc w:val="center"/>
              <w:rPr>
                <w:rFonts w:ascii="Gadugi" w:hAnsi="Gadugi"/>
                <w:noProof/>
                <w:sz w:val="21"/>
                <w:szCs w:val="21"/>
              </w:rPr>
            </w:pPr>
            <w:r w:rsidRPr="00921535">
              <w:rPr>
                <w:rFonts w:ascii="Gadugi" w:hAnsi="Gadugi"/>
                <w:noProof/>
                <w:sz w:val="21"/>
                <w:szCs w:val="21"/>
              </w:rPr>
              <w:t>Contaminant</w:t>
            </w:r>
          </w:p>
        </w:tc>
        <w:tc>
          <w:tcPr>
            <w:tcW w:w="3312" w:type="dxa"/>
            <w:shd w:val="clear" w:color="auto" w:fill="F2F2F2" w:themeFill="background1" w:themeFillShade="F2"/>
            <w:vAlign w:val="center"/>
          </w:tcPr>
          <w:p w14:paraId="52B40130" w14:textId="51895074" w:rsidR="00847E68" w:rsidRPr="00921535" w:rsidRDefault="00847E68" w:rsidP="00563559">
            <w:pPr>
              <w:contextualSpacing/>
              <w:jc w:val="center"/>
              <w:rPr>
                <w:rFonts w:ascii="Gadugi" w:hAnsi="Gadugi"/>
                <w:noProof/>
                <w:sz w:val="21"/>
                <w:szCs w:val="21"/>
              </w:rPr>
            </w:pPr>
            <w:r w:rsidRPr="00921535">
              <w:rPr>
                <w:rFonts w:ascii="Gadugi" w:hAnsi="Gadugi"/>
                <w:noProof/>
                <w:sz w:val="21"/>
                <w:szCs w:val="21"/>
              </w:rPr>
              <w:t>Soil Gas</w:t>
            </w:r>
            <w:r w:rsidRPr="00921535">
              <w:rPr>
                <w:rFonts w:ascii="Gadugi" w:hAnsi="Gadugi"/>
                <w:noProof/>
                <w:sz w:val="21"/>
                <w:szCs w:val="21"/>
                <w:vertAlign w:val="superscript"/>
              </w:rPr>
              <w:t>(a)</w:t>
            </w:r>
            <w:r w:rsidR="00563559">
              <w:rPr>
                <w:rFonts w:ascii="Gadugi" w:hAnsi="Gadugi"/>
                <w:noProof/>
                <w:sz w:val="21"/>
                <w:szCs w:val="21"/>
              </w:rPr>
              <w:t xml:space="preserve"> </w:t>
            </w:r>
            <w:r w:rsidRPr="00921535">
              <w:rPr>
                <w:rFonts w:ascii="Gadugi" w:hAnsi="Gadugi"/>
                <w:noProof/>
                <w:sz w:val="21"/>
                <w:szCs w:val="21"/>
              </w:rPr>
              <w:t>(</w:t>
            </w:r>
            <w:r w:rsidRPr="00921535">
              <w:rPr>
                <w:rFonts w:ascii="Gadugi" w:hAnsi="Gadugi"/>
                <w:noProof/>
                <w:sz w:val="20"/>
                <w:szCs w:val="20"/>
              </w:rPr>
              <w:t>µg/m</w:t>
            </w:r>
            <w:r w:rsidRPr="00E0019B">
              <w:rPr>
                <w:rFonts w:ascii="Gadugi" w:hAnsi="Gadugi"/>
                <w:noProof/>
                <w:sz w:val="20"/>
                <w:szCs w:val="20"/>
                <w:vertAlign w:val="superscript"/>
              </w:rPr>
              <w:t>3</w:t>
            </w:r>
            <w:r w:rsidRPr="00921535">
              <w:rPr>
                <w:rFonts w:ascii="Gadugi" w:hAnsi="Gadugi"/>
                <w:noProof/>
                <w:sz w:val="21"/>
                <w:szCs w:val="21"/>
              </w:rPr>
              <w:t>)</w:t>
            </w:r>
          </w:p>
        </w:tc>
      </w:tr>
      <w:tr w:rsidR="00847E68" w:rsidRPr="00921535" w14:paraId="6A6354C8" w14:textId="77777777" w:rsidTr="000D3378">
        <w:trPr>
          <w:jc w:val="center"/>
        </w:trPr>
        <w:tc>
          <w:tcPr>
            <w:tcW w:w="3312" w:type="dxa"/>
            <w:vAlign w:val="center"/>
          </w:tcPr>
          <w:p w14:paraId="716944CA" w14:textId="77777777" w:rsidR="00847E68" w:rsidRPr="00921535" w:rsidRDefault="00847E68" w:rsidP="00E0019B">
            <w:pPr>
              <w:contextualSpacing/>
              <w:jc w:val="center"/>
              <w:rPr>
                <w:rFonts w:ascii="Gadugi" w:hAnsi="Gadugi"/>
                <w:noProof/>
                <w:sz w:val="21"/>
                <w:szCs w:val="21"/>
              </w:rPr>
            </w:pPr>
            <w:r w:rsidRPr="00921535">
              <w:rPr>
                <w:rFonts w:ascii="Gadugi" w:hAnsi="Gadugi"/>
                <w:noProof/>
                <w:sz w:val="21"/>
                <w:szCs w:val="21"/>
              </w:rPr>
              <w:t>Benzene</w:t>
            </w:r>
          </w:p>
        </w:tc>
        <w:tc>
          <w:tcPr>
            <w:tcW w:w="3312" w:type="dxa"/>
            <w:vAlign w:val="center"/>
          </w:tcPr>
          <w:p w14:paraId="65723B8C" w14:textId="77777777" w:rsidR="00847E68" w:rsidRPr="00921535" w:rsidRDefault="00847E68" w:rsidP="00E0019B">
            <w:pPr>
              <w:contextualSpacing/>
              <w:jc w:val="center"/>
              <w:rPr>
                <w:rFonts w:ascii="Gadugi" w:hAnsi="Gadugi"/>
                <w:noProof/>
                <w:sz w:val="21"/>
                <w:szCs w:val="21"/>
              </w:rPr>
            </w:pPr>
            <w:r w:rsidRPr="00921535">
              <w:rPr>
                <w:rFonts w:ascii="Gadugi" w:hAnsi="Gadugi"/>
                <w:noProof/>
                <w:sz w:val="21"/>
                <w:szCs w:val="21"/>
              </w:rPr>
              <w:t>12</w:t>
            </w:r>
          </w:p>
        </w:tc>
      </w:tr>
      <w:tr w:rsidR="00847E68" w:rsidRPr="00921535" w14:paraId="6ABE48D5" w14:textId="77777777" w:rsidTr="000D3378">
        <w:trPr>
          <w:jc w:val="center"/>
        </w:trPr>
        <w:tc>
          <w:tcPr>
            <w:tcW w:w="3312" w:type="dxa"/>
            <w:vAlign w:val="center"/>
          </w:tcPr>
          <w:p w14:paraId="7FB85E36" w14:textId="77777777" w:rsidR="00847E68" w:rsidRPr="00921535" w:rsidRDefault="00847E68" w:rsidP="00E0019B">
            <w:pPr>
              <w:contextualSpacing/>
              <w:jc w:val="center"/>
              <w:rPr>
                <w:rFonts w:ascii="Gadugi" w:hAnsi="Gadugi"/>
                <w:noProof/>
                <w:sz w:val="21"/>
                <w:szCs w:val="21"/>
              </w:rPr>
            </w:pPr>
            <w:r w:rsidRPr="00921535">
              <w:rPr>
                <w:rFonts w:ascii="Gadugi" w:hAnsi="Gadugi"/>
                <w:noProof/>
                <w:sz w:val="21"/>
                <w:szCs w:val="21"/>
              </w:rPr>
              <w:t>Bromodichloromethane</w:t>
            </w:r>
          </w:p>
        </w:tc>
        <w:tc>
          <w:tcPr>
            <w:tcW w:w="3312" w:type="dxa"/>
            <w:vAlign w:val="center"/>
          </w:tcPr>
          <w:p w14:paraId="1781D468" w14:textId="77777777" w:rsidR="00847E68" w:rsidRPr="00921535" w:rsidRDefault="00847E68" w:rsidP="00E0019B">
            <w:pPr>
              <w:contextualSpacing/>
              <w:jc w:val="center"/>
              <w:rPr>
                <w:rFonts w:ascii="Gadugi" w:hAnsi="Gadugi"/>
                <w:noProof/>
                <w:sz w:val="21"/>
                <w:szCs w:val="21"/>
              </w:rPr>
            </w:pPr>
            <w:r w:rsidRPr="00921535">
              <w:rPr>
                <w:rFonts w:ascii="Gadugi" w:hAnsi="Gadugi"/>
                <w:noProof/>
                <w:sz w:val="21"/>
                <w:szCs w:val="21"/>
              </w:rPr>
              <w:t>2.5</w:t>
            </w:r>
          </w:p>
        </w:tc>
      </w:tr>
      <w:tr w:rsidR="00847E68" w:rsidRPr="00921535" w14:paraId="48F54CCF" w14:textId="77777777" w:rsidTr="000D3378">
        <w:trPr>
          <w:jc w:val="center"/>
        </w:trPr>
        <w:tc>
          <w:tcPr>
            <w:tcW w:w="3312" w:type="dxa"/>
            <w:vAlign w:val="center"/>
          </w:tcPr>
          <w:p w14:paraId="20FD1648" w14:textId="77777777" w:rsidR="00847E68" w:rsidRPr="00921535" w:rsidRDefault="00847E68" w:rsidP="00E0019B">
            <w:pPr>
              <w:contextualSpacing/>
              <w:jc w:val="center"/>
              <w:rPr>
                <w:rFonts w:ascii="Gadugi" w:hAnsi="Gadugi"/>
                <w:noProof/>
                <w:sz w:val="21"/>
                <w:szCs w:val="21"/>
              </w:rPr>
            </w:pPr>
            <w:r w:rsidRPr="00921535">
              <w:rPr>
                <w:rFonts w:ascii="Gadugi" w:hAnsi="Gadugi"/>
                <w:noProof/>
                <w:sz w:val="21"/>
                <w:szCs w:val="21"/>
              </w:rPr>
              <w:t>Dichlorodifluoromethane</w:t>
            </w:r>
          </w:p>
        </w:tc>
        <w:tc>
          <w:tcPr>
            <w:tcW w:w="3312" w:type="dxa"/>
            <w:vAlign w:val="center"/>
          </w:tcPr>
          <w:p w14:paraId="1B0FD1EE" w14:textId="77777777" w:rsidR="00847E68" w:rsidRPr="00921535" w:rsidRDefault="00847E68" w:rsidP="00E0019B">
            <w:pPr>
              <w:contextualSpacing/>
              <w:jc w:val="center"/>
              <w:rPr>
                <w:rFonts w:ascii="Gadugi" w:hAnsi="Gadugi"/>
                <w:noProof/>
                <w:sz w:val="21"/>
                <w:szCs w:val="21"/>
              </w:rPr>
            </w:pPr>
            <w:r w:rsidRPr="00921535">
              <w:rPr>
                <w:rFonts w:ascii="Gadugi" w:hAnsi="Gadugi"/>
                <w:noProof/>
                <w:sz w:val="21"/>
                <w:szCs w:val="21"/>
              </w:rPr>
              <w:t>87</w:t>
            </w:r>
          </w:p>
        </w:tc>
      </w:tr>
      <w:tr w:rsidR="00847E68" w:rsidRPr="00921535" w14:paraId="5D7214DC" w14:textId="77777777" w:rsidTr="000D3378">
        <w:trPr>
          <w:jc w:val="center"/>
        </w:trPr>
        <w:tc>
          <w:tcPr>
            <w:tcW w:w="3312" w:type="dxa"/>
            <w:vAlign w:val="center"/>
          </w:tcPr>
          <w:p w14:paraId="059087A1" w14:textId="77777777" w:rsidR="00847E68" w:rsidRPr="00921535" w:rsidRDefault="00847E68" w:rsidP="00E0019B">
            <w:pPr>
              <w:contextualSpacing/>
              <w:jc w:val="center"/>
              <w:rPr>
                <w:rFonts w:ascii="Gadugi" w:hAnsi="Gadugi"/>
                <w:noProof/>
                <w:sz w:val="21"/>
                <w:szCs w:val="21"/>
              </w:rPr>
            </w:pPr>
            <w:r w:rsidRPr="00921535">
              <w:rPr>
                <w:rFonts w:ascii="Gadugi" w:hAnsi="Gadugi"/>
                <w:noProof/>
                <w:sz w:val="21"/>
                <w:szCs w:val="21"/>
              </w:rPr>
              <w:t>Ethylbenzene</w:t>
            </w:r>
          </w:p>
        </w:tc>
        <w:tc>
          <w:tcPr>
            <w:tcW w:w="3312" w:type="dxa"/>
            <w:vAlign w:val="center"/>
          </w:tcPr>
          <w:p w14:paraId="3BC7075B" w14:textId="77777777" w:rsidR="00847E68" w:rsidRPr="00921535" w:rsidRDefault="00847E68" w:rsidP="00E0019B">
            <w:pPr>
              <w:contextualSpacing/>
              <w:jc w:val="center"/>
              <w:rPr>
                <w:rFonts w:ascii="Gadugi" w:hAnsi="Gadugi"/>
                <w:noProof/>
                <w:sz w:val="21"/>
                <w:szCs w:val="21"/>
              </w:rPr>
            </w:pPr>
            <w:r w:rsidRPr="00921535">
              <w:rPr>
                <w:rFonts w:ascii="Gadugi" w:hAnsi="Gadugi"/>
                <w:noProof/>
                <w:sz w:val="21"/>
                <w:szCs w:val="21"/>
              </w:rPr>
              <w:t>37</w:t>
            </w:r>
          </w:p>
        </w:tc>
      </w:tr>
      <w:tr w:rsidR="00847E68" w:rsidRPr="00921535" w14:paraId="085F4C5A" w14:textId="77777777" w:rsidTr="00847E68">
        <w:trPr>
          <w:jc w:val="center"/>
        </w:trPr>
        <w:tc>
          <w:tcPr>
            <w:tcW w:w="3312" w:type="dxa"/>
            <w:vAlign w:val="center"/>
          </w:tcPr>
          <w:p w14:paraId="56448EC4" w14:textId="14CD15D8" w:rsidR="00847E68" w:rsidRPr="00921535" w:rsidRDefault="00847E68" w:rsidP="00847E68">
            <w:pPr>
              <w:contextualSpacing/>
              <w:jc w:val="center"/>
              <w:rPr>
                <w:rFonts w:ascii="Gadugi" w:hAnsi="Gadugi"/>
                <w:noProof/>
                <w:sz w:val="21"/>
                <w:szCs w:val="21"/>
              </w:rPr>
            </w:pPr>
            <w:r w:rsidRPr="00921535">
              <w:rPr>
                <w:rFonts w:ascii="Gadugi" w:hAnsi="Gadugi"/>
                <w:noProof/>
                <w:sz w:val="21"/>
                <w:szCs w:val="21"/>
              </w:rPr>
              <w:t>Naphthalene</w:t>
            </w:r>
          </w:p>
        </w:tc>
        <w:tc>
          <w:tcPr>
            <w:tcW w:w="3312" w:type="dxa"/>
            <w:vAlign w:val="center"/>
          </w:tcPr>
          <w:p w14:paraId="1F25CE12" w14:textId="1ACBCAB3" w:rsidR="00847E68" w:rsidRPr="00921535" w:rsidRDefault="00847E68" w:rsidP="00847E68">
            <w:pPr>
              <w:contextualSpacing/>
              <w:jc w:val="center"/>
              <w:rPr>
                <w:rFonts w:ascii="Gadugi" w:hAnsi="Gadugi"/>
                <w:noProof/>
                <w:sz w:val="21"/>
                <w:szCs w:val="21"/>
              </w:rPr>
            </w:pPr>
            <w:r w:rsidRPr="00921535">
              <w:rPr>
                <w:rFonts w:ascii="Gadugi" w:hAnsi="Gadugi"/>
                <w:noProof/>
                <w:sz w:val="21"/>
                <w:szCs w:val="21"/>
              </w:rPr>
              <w:t>2.8</w:t>
            </w:r>
          </w:p>
        </w:tc>
      </w:tr>
    </w:tbl>
    <w:p w14:paraId="7C971DDA" w14:textId="569F279E" w:rsidR="00847E68" w:rsidRPr="00921535" w:rsidRDefault="00847E68" w:rsidP="000D3378">
      <w:pPr>
        <w:suppressAutoHyphens/>
        <w:contextualSpacing/>
        <w:jc w:val="center"/>
        <w:rPr>
          <w:rFonts w:ascii="Gadugi" w:hAnsi="Gadugi"/>
          <w:noProof/>
          <w:sz w:val="20"/>
          <w:szCs w:val="20"/>
        </w:rPr>
      </w:pPr>
      <w:r w:rsidRPr="00921535">
        <w:rPr>
          <w:rFonts w:ascii="Gadugi" w:hAnsi="Gadugi"/>
          <w:noProof/>
          <w:sz w:val="20"/>
          <w:szCs w:val="20"/>
        </w:rPr>
        <w:t>µg/</w:t>
      </w:r>
      <w:r w:rsidR="00070D62">
        <w:rPr>
          <w:rFonts w:ascii="Gadugi" w:hAnsi="Gadugi"/>
          <w:noProof/>
          <w:sz w:val="20"/>
          <w:szCs w:val="20"/>
        </w:rPr>
        <w:t>m</w:t>
      </w:r>
      <w:r w:rsidR="00070D62" w:rsidRPr="00070D62">
        <w:rPr>
          <w:rFonts w:ascii="Gadugi" w:hAnsi="Gadugi"/>
          <w:noProof/>
          <w:sz w:val="20"/>
          <w:szCs w:val="20"/>
          <w:vertAlign w:val="superscript"/>
        </w:rPr>
        <w:t>3</w:t>
      </w:r>
      <w:r w:rsidRPr="00921535">
        <w:rPr>
          <w:rFonts w:ascii="Gadugi" w:hAnsi="Gadugi"/>
          <w:noProof/>
          <w:sz w:val="20"/>
          <w:szCs w:val="20"/>
        </w:rPr>
        <w:t xml:space="preserve"> - micrograms per meter cubed</w:t>
      </w:r>
    </w:p>
    <w:p w14:paraId="4C611D8B" w14:textId="03247F2A" w:rsidR="00847E68" w:rsidRDefault="00847E68" w:rsidP="00847E68">
      <w:pPr>
        <w:suppressAutoHyphens/>
        <w:contextualSpacing/>
        <w:rPr>
          <w:rFonts w:ascii="Gadugi" w:hAnsi="Gadugi"/>
          <w:noProof/>
          <w:sz w:val="6"/>
          <w:szCs w:val="6"/>
        </w:rPr>
      </w:pPr>
    </w:p>
    <w:p w14:paraId="6AD4D7A2" w14:textId="4EC39345" w:rsidR="00847E68" w:rsidRPr="00070D62" w:rsidRDefault="00847E68" w:rsidP="00070D62">
      <w:pPr>
        <w:pStyle w:val="ListParagraph"/>
        <w:numPr>
          <w:ilvl w:val="0"/>
          <w:numId w:val="3"/>
        </w:numPr>
        <w:suppressAutoHyphens/>
        <w:ind w:right="216"/>
        <w:rPr>
          <w:rFonts w:ascii="Gadugi" w:hAnsi="Gadugi"/>
          <w:noProof/>
          <w:sz w:val="21"/>
          <w:szCs w:val="21"/>
        </w:rPr>
      </w:pPr>
      <w:r w:rsidRPr="00070D62">
        <w:rPr>
          <w:rFonts w:ascii="Gadugi" w:hAnsi="Gadugi"/>
          <w:noProof/>
          <w:sz w:val="20"/>
          <w:szCs w:val="20"/>
        </w:rPr>
        <w:t xml:space="preserve">SOURCE 1: </w:t>
      </w:r>
      <w:r w:rsidR="000D3378" w:rsidRPr="00070D62">
        <w:rPr>
          <w:rFonts w:ascii="Gadugi" w:hAnsi="Gadugi"/>
          <w:noProof/>
          <w:sz w:val="20"/>
          <w:szCs w:val="20"/>
        </w:rPr>
        <w:t>N</w:t>
      </w:r>
      <w:r w:rsidR="00E95B98">
        <w:rPr>
          <w:rFonts w:ascii="Gadugi" w:hAnsi="Gadugi"/>
          <w:noProof/>
          <w:sz w:val="20"/>
          <w:szCs w:val="20"/>
        </w:rPr>
        <w:t>DEE</w:t>
      </w:r>
      <w:r w:rsidRPr="00070D62">
        <w:rPr>
          <w:rFonts w:ascii="Gadugi" w:hAnsi="Gadugi"/>
          <w:noProof/>
          <w:sz w:val="20"/>
          <w:szCs w:val="20"/>
        </w:rPr>
        <w:t xml:space="preserve"> Voluntary Cleanup Program Remedia</w:t>
      </w:r>
      <w:r w:rsidR="003A3911">
        <w:rPr>
          <w:rFonts w:ascii="Gadugi" w:hAnsi="Gadugi"/>
          <w:noProof/>
          <w:sz w:val="20"/>
          <w:szCs w:val="20"/>
        </w:rPr>
        <w:t>tion</w:t>
      </w:r>
      <w:r w:rsidRPr="00070D62">
        <w:rPr>
          <w:rFonts w:ascii="Gadugi" w:hAnsi="Gadugi"/>
          <w:noProof/>
          <w:sz w:val="20"/>
          <w:szCs w:val="20"/>
        </w:rPr>
        <w:t xml:space="preserve"> Goals, Table A-</w:t>
      </w:r>
      <w:r w:rsidR="003A3911">
        <w:rPr>
          <w:rFonts w:ascii="Gadugi" w:hAnsi="Gadugi"/>
          <w:noProof/>
          <w:sz w:val="20"/>
          <w:szCs w:val="20"/>
        </w:rPr>
        <w:t>2</w:t>
      </w:r>
      <w:r w:rsidRPr="00070D62">
        <w:rPr>
          <w:rFonts w:ascii="Gadugi" w:hAnsi="Gadugi"/>
          <w:noProof/>
          <w:sz w:val="20"/>
          <w:szCs w:val="20"/>
        </w:rPr>
        <w:t xml:space="preserve">: </w:t>
      </w:r>
      <w:r w:rsidR="003A3911">
        <w:rPr>
          <w:rFonts w:ascii="Gadugi" w:hAnsi="Gadugi"/>
          <w:noProof/>
          <w:sz w:val="20"/>
          <w:szCs w:val="20"/>
        </w:rPr>
        <w:t>Vapor Intrusion Inhalation Pathway</w:t>
      </w:r>
      <w:r w:rsidR="000135A8" w:rsidRPr="00070D62">
        <w:rPr>
          <w:rFonts w:ascii="Gadugi" w:hAnsi="Gadugi"/>
          <w:noProof/>
          <w:sz w:val="20"/>
          <w:szCs w:val="20"/>
        </w:rPr>
        <w:t xml:space="preserve"> </w:t>
      </w:r>
      <w:r w:rsidRPr="00070D62">
        <w:rPr>
          <w:rFonts w:ascii="Gadugi" w:hAnsi="Gadugi"/>
          <w:noProof/>
          <w:sz w:val="20"/>
          <w:szCs w:val="20"/>
        </w:rPr>
        <w:t>(March 2021)</w:t>
      </w:r>
    </w:p>
    <w:p w14:paraId="2ED2D7C7" w14:textId="77777777" w:rsidR="00070D62" w:rsidRPr="00294C20" w:rsidRDefault="00070D62" w:rsidP="00070D62">
      <w:pPr>
        <w:suppressAutoHyphens/>
        <w:ind w:right="216"/>
        <w:rPr>
          <w:rFonts w:ascii="Gadugi" w:hAnsi="Gadugi"/>
          <w:noProof/>
          <w:sz w:val="18"/>
          <w:szCs w:val="18"/>
        </w:rPr>
      </w:pPr>
    </w:p>
    <w:p w14:paraId="6E225A17" w14:textId="38958A39" w:rsidR="00921535" w:rsidRPr="00921535" w:rsidRDefault="00921535" w:rsidP="00921535">
      <w:pPr>
        <w:suppressAutoHyphens/>
        <w:contextualSpacing/>
        <w:jc w:val="both"/>
        <w:rPr>
          <w:rFonts w:ascii="Gadugi" w:hAnsi="Gadugi"/>
          <w:noProof/>
          <w:sz w:val="22"/>
          <w:szCs w:val="22"/>
        </w:rPr>
      </w:pPr>
      <w:r w:rsidRPr="00921535">
        <w:rPr>
          <w:rFonts w:ascii="Gadugi" w:hAnsi="Gadugi"/>
          <w:b/>
          <w:bCs/>
          <w:noProof/>
          <w:sz w:val="22"/>
          <w:szCs w:val="22"/>
        </w:rPr>
        <w:t>Proposed Remedial Actions</w:t>
      </w:r>
      <w:r w:rsidRPr="00921535">
        <w:rPr>
          <w:rFonts w:ascii="Gadugi" w:hAnsi="Gadugi"/>
          <w:noProof/>
          <w:sz w:val="22"/>
          <w:szCs w:val="22"/>
        </w:rPr>
        <w:t>:  D</w:t>
      </w:r>
      <w:r w:rsidR="001B4751">
        <w:rPr>
          <w:rFonts w:ascii="Gadugi" w:hAnsi="Gadugi"/>
          <w:noProof/>
          <w:sz w:val="22"/>
          <w:szCs w:val="22"/>
        </w:rPr>
        <w:t>W</w:t>
      </w:r>
      <w:r w:rsidRPr="00921535">
        <w:rPr>
          <w:rFonts w:ascii="Gadugi" w:hAnsi="Gadugi"/>
          <w:noProof/>
          <w:sz w:val="22"/>
          <w:szCs w:val="22"/>
        </w:rPr>
        <w:t xml:space="preserve">EE is proposing the following remedial actions: </w:t>
      </w:r>
    </w:p>
    <w:p w14:paraId="36E71473" w14:textId="77777777" w:rsidR="00921535" w:rsidRPr="00921535" w:rsidRDefault="00921535" w:rsidP="00921535">
      <w:pPr>
        <w:suppressAutoHyphens/>
        <w:contextualSpacing/>
        <w:jc w:val="both"/>
        <w:rPr>
          <w:rFonts w:ascii="Gadugi" w:hAnsi="Gadugi"/>
          <w:noProof/>
          <w:sz w:val="22"/>
          <w:szCs w:val="22"/>
        </w:rPr>
      </w:pPr>
    </w:p>
    <w:p w14:paraId="5A084F6D" w14:textId="77777777" w:rsidR="00921535" w:rsidRPr="00921535" w:rsidRDefault="00921535" w:rsidP="00921535">
      <w:pPr>
        <w:pStyle w:val="ListParagraph"/>
        <w:numPr>
          <w:ilvl w:val="0"/>
          <w:numId w:val="2"/>
        </w:numPr>
        <w:suppressAutoHyphens/>
        <w:jc w:val="both"/>
        <w:rPr>
          <w:rFonts w:ascii="Gadugi" w:hAnsi="Gadugi"/>
          <w:noProof/>
          <w:sz w:val="22"/>
          <w:szCs w:val="22"/>
        </w:rPr>
      </w:pPr>
      <w:r w:rsidRPr="00921535">
        <w:rPr>
          <w:rFonts w:ascii="Gadugi" w:hAnsi="Gadugi"/>
          <w:noProof/>
          <w:sz w:val="22"/>
          <w:szCs w:val="22"/>
        </w:rPr>
        <w:t>Excavation of soil to the extent necessary to allow 18 inches of clean fill to separate the base of the excavation from the final park design grade in areas of vegetative cover or 6 inches in areas of hard surface cover across the site;</w:t>
      </w:r>
    </w:p>
    <w:p w14:paraId="0BDBE5A9" w14:textId="1947EDA3" w:rsidR="00921535" w:rsidRPr="00921535" w:rsidRDefault="00921535" w:rsidP="00921535">
      <w:pPr>
        <w:pStyle w:val="ListParagraph"/>
        <w:numPr>
          <w:ilvl w:val="0"/>
          <w:numId w:val="2"/>
        </w:numPr>
        <w:suppressAutoHyphens/>
        <w:jc w:val="both"/>
        <w:rPr>
          <w:rFonts w:ascii="Gadugi" w:hAnsi="Gadugi"/>
          <w:noProof/>
          <w:sz w:val="22"/>
          <w:szCs w:val="22"/>
        </w:rPr>
      </w:pPr>
      <w:r w:rsidRPr="00921535">
        <w:rPr>
          <w:rFonts w:ascii="Gadugi" w:hAnsi="Gadugi"/>
          <w:noProof/>
          <w:sz w:val="22"/>
          <w:szCs w:val="22"/>
        </w:rPr>
        <w:t>Transpor</w:t>
      </w:r>
      <w:r w:rsidR="00E95B98">
        <w:rPr>
          <w:rFonts w:ascii="Gadugi" w:hAnsi="Gadugi"/>
          <w:noProof/>
          <w:sz w:val="22"/>
          <w:szCs w:val="22"/>
        </w:rPr>
        <w:t>t</w:t>
      </w:r>
      <w:r w:rsidR="00E46E87">
        <w:rPr>
          <w:rFonts w:ascii="Gadugi" w:hAnsi="Gadugi"/>
          <w:noProof/>
          <w:sz w:val="22"/>
          <w:szCs w:val="22"/>
        </w:rPr>
        <w:t>ation of</w:t>
      </w:r>
      <w:r w:rsidR="00401623">
        <w:rPr>
          <w:rFonts w:ascii="Gadugi" w:hAnsi="Gadugi"/>
          <w:noProof/>
          <w:sz w:val="22"/>
          <w:szCs w:val="22"/>
        </w:rPr>
        <w:t xml:space="preserve"> </w:t>
      </w:r>
      <w:r w:rsidRPr="00921535">
        <w:rPr>
          <w:rFonts w:ascii="Gadugi" w:hAnsi="Gadugi"/>
          <w:noProof/>
          <w:sz w:val="22"/>
          <w:szCs w:val="22"/>
        </w:rPr>
        <w:t>excavated soil offsite to an</w:t>
      </w:r>
      <w:r w:rsidR="00E95B98">
        <w:rPr>
          <w:rFonts w:ascii="Gadugi" w:hAnsi="Gadugi"/>
          <w:noProof/>
          <w:sz w:val="22"/>
          <w:szCs w:val="22"/>
        </w:rPr>
        <w:t xml:space="preserve"> appropraite and</w:t>
      </w:r>
      <w:r w:rsidRPr="00921535">
        <w:rPr>
          <w:rFonts w:ascii="Gadugi" w:hAnsi="Gadugi"/>
          <w:noProof/>
          <w:sz w:val="22"/>
          <w:szCs w:val="22"/>
        </w:rPr>
        <w:t xml:space="preserve"> approved landfill for disposal;</w:t>
      </w:r>
    </w:p>
    <w:p w14:paraId="0E064ECD" w14:textId="77777777" w:rsidR="00921535" w:rsidRPr="00921535" w:rsidRDefault="00921535" w:rsidP="00921535">
      <w:pPr>
        <w:pStyle w:val="ListParagraph"/>
        <w:numPr>
          <w:ilvl w:val="0"/>
          <w:numId w:val="2"/>
        </w:numPr>
        <w:suppressAutoHyphens/>
        <w:jc w:val="both"/>
        <w:rPr>
          <w:rFonts w:ascii="Gadugi" w:hAnsi="Gadugi"/>
          <w:noProof/>
          <w:sz w:val="22"/>
          <w:szCs w:val="22"/>
        </w:rPr>
      </w:pPr>
      <w:r w:rsidRPr="00921535">
        <w:rPr>
          <w:rFonts w:ascii="Gadugi" w:hAnsi="Gadugi"/>
          <w:noProof/>
          <w:sz w:val="22"/>
          <w:szCs w:val="22"/>
        </w:rPr>
        <w:t>Placement of a high visibility demarcation barrier at the base of the excavation prior to placement of clean fill and/or hard surface covers;</w:t>
      </w:r>
    </w:p>
    <w:p w14:paraId="2309D01D" w14:textId="7B6E56D1" w:rsidR="00921535" w:rsidRPr="00921535" w:rsidRDefault="00921535" w:rsidP="00921535">
      <w:pPr>
        <w:pStyle w:val="ListParagraph"/>
        <w:numPr>
          <w:ilvl w:val="0"/>
          <w:numId w:val="2"/>
        </w:numPr>
        <w:suppressAutoHyphens/>
        <w:jc w:val="both"/>
        <w:rPr>
          <w:rFonts w:ascii="Gadugi" w:hAnsi="Gadugi"/>
          <w:noProof/>
          <w:sz w:val="22"/>
          <w:szCs w:val="22"/>
        </w:rPr>
      </w:pPr>
      <w:r w:rsidRPr="00921535">
        <w:rPr>
          <w:rFonts w:ascii="Gadugi" w:hAnsi="Gadugi"/>
          <w:noProof/>
          <w:sz w:val="22"/>
          <w:szCs w:val="22"/>
        </w:rPr>
        <w:t xml:space="preserve">Import </w:t>
      </w:r>
      <w:r w:rsidR="00401623">
        <w:rPr>
          <w:rFonts w:ascii="Gadugi" w:hAnsi="Gadugi"/>
          <w:noProof/>
          <w:sz w:val="22"/>
          <w:szCs w:val="22"/>
        </w:rPr>
        <w:t xml:space="preserve">of </w:t>
      </w:r>
      <w:r w:rsidRPr="00921535">
        <w:rPr>
          <w:rFonts w:ascii="Gadugi" w:hAnsi="Gadugi"/>
          <w:noProof/>
          <w:sz w:val="22"/>
          <w:szCs w:val="22"/>
        </w:rPr>
        <w:t>clean material for use of backfill material;</w:t>
      </w:r>
    </w:p>
    <w:p w14:paraId="4A81A082" w14:textId="77777777" w:rsidR="00921535" w:rsidRPr="00921535" w:rsidRDefault="00921535" w:rsidP="00921535">
      <w:pPr>
        <w:pStyle w:val="ListParagraph"/>
        <w:numPr>
          <w:ilvl w:val="0"/>
          <w:numId w:val="2"/>
        </w:numPr>
        <w:suppressAutoHyphens/>
        <w:jc w:val="both"/>
        <w:rPr>
          <w:rFonts w:ascii="Gadugi" w:hAnsi="Gadugi"/>
          <w:noProof/>
          <w:sz w:val="22"/>
          <w:szCs w:val="22"/>
        </w:rPr>
      </w:pPr>
      <w:r w:rsidRPr="00921535">
        <w:rPr>
          <w:rFonts w:ascii="Gadugi" w:hAnsi="Gadugi"/>
          <w:noProof/>
          <w:sz w:val="22"/>
          <w:szCs w:val="22"/>
        </w:rPr>
        <w:t>Construction of an 18-inch soil cover in landscaped/vegetated areas and hard surface cover in paved areas;</w:t>
      </w:r>
    </w:p>
    <w:p w14:paraId="69F76900" w14:textId="77777777" w:rsidR="00921535" w:rsidRPr="00921535" w:rsidRDefault="00921535" w:rsidP="00921535">
      <w:pPr>
        <w:pStyle w:val="ListParagraph"/>
        <w:numPr>
          <w:ilvl w:val="0"/>
          <w:numId w:val="2"/>
        </w:numPr>
        <w:suppressAutoHyphens/>
        <w:jc w:val="both"/>
        <w:rPr>
          <w:rFonts w:ascii="Gadugi" w:hAnsi="Gadugi"/>
          <w:noProof/>
          <w:sz w:val="22"/>
          <w:szCs w:val="22"/>
        </w:rPr>
      </w:pPr>
      <w:r w:rsidRPr="00921535">
        <w:rPr>
          <w:rFonts w:ascii="Gadugi" w:hAnsi="Gadugi"/>
          <w:noProof/>
          <w:sz w:val="22"/>
          <w:szCs w:val="22"/>
        </w:rPr>
        <w:t>Maintenance of soil and hard surface covers, land use restrictions, and prevention of groundwater use through activity and use limitations (AULs); and</w:t>
      </w:r>
    </w:p>
    <w:p w14:paraId="538413AB" w14:textId="40DE8D3F" w:rsidR="00921535" w:rsidRPr="00921535" w:rsidRDefault="00921535" w:rsidP="00921535">
      <w:pPr>
        <w:pStyle w:val="ListParagraph"/>
        <w:numPr>
          <w:ilvl w:val="0"/>
          <w:numId w:val="2"/>
        </w:numPr>
        <w:suppressAutoHyphens/>
        <w:jc w:val="both"/>
        <w:rPr>
          <w:rFonts w:ascii="Gadugi" w:hAnsi="Gadugi"/>
          <w:noProof/>
          <w:sz w:val="22"/>
          <w:szCs w:val="22"/>
        </w:rPr>
      </w:pPr>
      <w:r w:rsidRPr="00921535">
        <w:rPr>
          <w:rFonts w:ascii="Gadugi" w:hAnsi="Gadugi"/>
          <w:noProof/>
          <w:sz w:val="22"/>
          <w:szCs w:val="22"/>
        </w:rPr>
        <w:t xml:space="preserve">Preparation of an environmental </w:t>
      </w:r>
      <w:r w:rsidR="00E46E87">
        <w:rPr>
          <w:rFonts w:ascii="Gadugi" w:hAnsi="Gadugi"/>
          <w:noProof/>
          <w:sz w:val="22"/>
          <w:szCs w:val="22"/>
        </w:rPr>
        <w:t>operation and maintenance</w:t>
      </w:r>
      <w:r w:rsidRPr="00921535">
        <w:rPr>
          <w:rFonts w:ascii="Gadugi" w:hAnsi="Gadugi"/>
          <w:noProof/>
          <w:sz w:val="22"/>
          <w:szCs w:val="22"/>
        </w:rPr>
        <w:t xml:space="preserve"> plan to govern long term inspection and maintenance of AULs.</w:t>
      </w:r>
    </w:p>
    <w:p w14:paraId="0CF36BD4" w14:textId="77777777" w:rsidR="00921535" w:rsidRPr="00921535" w:rsidRDefault="00921535" w:rsidP="00921535">
      <w:pPr>
        <w:suppressAutoHyphens/>
        <w:contextualSpacing/>
        <w:jc w:val="both"/>
        <w:rPr>
          <w:rFonts w:ascii="Gadugi" w:hAnsi="Gadugi"/>
          <w:noProof/>
          <w:sz w:val="22"/>
          <w:szCs w:val="22"/>
        </w:rPr>
      </w:pPr>
    </w:p>
    <w:p w14:paraId="717C5C49" w14:textId="34C11E82" w:rsidR="00921535" w:rsidRPr="00921535" w:rsidRDefault="00921535" w:rsidP="00921535">
      <w:pPr>
        <w:suppressAutoHyphens/>
        <w:contextualSpacing/>
        <w:jc w:val="both"/>
        <w:rPr>
          <w:rFonts w:ascii="Gadugi" w:hAnsi="Gadugi"/>
          <w:noProof/>
          <w:sz w:val="22"/>
          <w:szCs w:val="22"/>
        </w:rPr>
      </w:pPr>
      <w:r w:rsidRPr="00921535">
        <w:rPr>
          <w:rFonts w:ascii="Gadugi" w:hAnsi="Gadugi"/>
          <w:noProof/>
          <w:sz w:val="22"/>
          <w:szCs w:val="22"/>
        </w:rPr>
        <w:t xml:space="preserve">The proposed remedial actions are described in more detail in the RAP, dated </w:t>
      </w:r>
      <w:r w:rsidR="00510A41" w:rsidRPr="00F9386F">
        <w:rPr>
          <w:rFonts w:ascii="Gadugi" w:hAnsi="Gadugi"/>
          <w:noProof/>
          <w:sz w:val="22"/>
          <w:szCs w:val="22"/>
        </w:rPr>
        <w:t xml:space="preserve">July </w:t>
      </w:r>
      <w:r w:rsidR="00F9386F" w:rsidRPr="00F9386F">
        <w:rPr>
          <w:rFonts w:ascii="Gadugi" w:hAnsi="Gadugi"/>
          <w:noProof/>
          <w:sz w:val="22"/>
          <w:szCs w:val="22"/>
        </w:rPr>
        <w:t>9</w:t>
      </w:r>
      <w:r w:rsidRPr="00F9386F">
        <w:rPr>
          <w:rFonts w:ascii="Gadugi" w:hAnsi="Gadugi"/>
          <w:noProof/>
          <w:sz w:val="22"/>
          <w:szCs w:val="22"/>
        </w:rPr>
        <w:t>, 2025 (D</w:t>
      </w:r>
      <w:r w:rsidR="001B4751" w:rsidRPr="00F9386F">
        <w:rPr>
          <w:rFonts w:ascii="Gadugi" w:hAnsi="Gadugi"/>
          <w:noProof/>
          <w:sz w:val="22"/>
          <w:szCs w:val="22"/>
        </w:rPr>
        <w:t>W</w:t>
      </w:r>
      <w:r w:rsidRPr="00F9386F">
        <w:rPr>
          <w:rFonts w:ascii="Gadugi" w:hAnsi="Gadugi"/>
          <w:noProof/>
          <w:sz w:val="22"/>
          <w:szCs w:val="22"/>
        </w:rPr>
        <w:t>EE Document I</w:t>
      </w:r>
      <w:r w:rsidR="00624051" w:rsidRPr="00F9386F">
        <w:rPr>
          <w:rFonts w:ascii="Gadugi" w:hAnsi="Gadugi"/>
          <w:noProof/>
          <w:sz w:val="22"/>
          <w:szCs w:val="22"/>
        </w:rPr>
        <w:t>D #2025006</w:t>
      </w:r>
      <w:r w:rsidR="00F9386F" w:rsidRPr="00F9386F">
        <w:rPr>
          <w:rFonts w:ascii="Gadugi" w:hAnsi="Gadugi"/>
          <w:noProof/>
          <w:sz w:val="22"/>
          <w:szCs w:val="22"/>
        </w:rPr>
        <w:t>9946</w:t>
      </w:r>
      <w:r w:rsidR="00624051" w:rsidRPr="00F9386F">
        <w:rPr>
          <w:rFonts w:ascii="Gadugi" w:hAnsi="Gadugi"/>
          <w:noProof/>
          <w:sz w:val="22"/>
          <w:szCs w:val="22"/>
        </w:rPr>
        <w:t>).</w:t>
      </w:r>
      <w:r w:rsidR="00624051">
        <w:rPr>
          <w:rFonts w:ascii="Gadugi" w:hAnsi="Gadugi"/>
          <w:noProof/>
          <w:sz w:val="22"/>
          <w:szCs w:val="22"/>
        </w:rPr>
        <w:t xml:space="preserve"> </w:t>
      </w:r>
      <w:r w:rsidRPr="00921535">
        <w:rPr>
          <w:rFonts w:ascii="Gadugi" w:hAnsi="Gadugi"/>
          <w:noProof/>
          <w:sz w:val="22"/>
          <w:szCs w:val="22"/>
        </w:rPr>
        <w:t xml:space="preserve">The RAP and supporting documents are available online at </w:t>
      </w:r>
      <w:r w:rsidRPr="00921535">
        <w:rPr>
          <w:rFonts w:ascii="Gadugi" w:hAnsi="Gadugi"/>
          <w:noProof/>
          <w:sz w:val="22"/>
          <w:szCs w:val="22"/>
          <w:u w:val="single"/>
        </w:rPr>
        <w:t>https://dee.nebraska.gov/</w:t>
      </w:r>
      <w:r w:rsidRPr="00921535">
        <w:rPr>
          <w:rFonts w:ascii="Gadugi" w:hAnsi="Gadugi"/>
          <w:noProof/>
          <w:sz w:val="22"/>
          <w:szCs w:val="22"/>
        </w:rPr>
        <w:t xml:space="preserve"> by selecting “Public Hearings/Notices” at the bottom of the page, then selecting “</w:t>
      </w:r>
      <w:r w:rsidR="001B4751">
        <w:rPr>
          <w:rFonts w:ascii="Gadugi" w:hAnsi="Gadugi"/>
          <w:noProof/>
          <w:sz w:val="22"/>
          <w:szCs w:val="22"/>
        </w:rPr>
        <w:t xml:space="preserve">West Haymarket Park - </w:t>
      </w:r>
      <w:r w:rsidRPr="00921535">
        <w:rPr>
          <w:rFonts w:ascii="Gadugi" w:hAnsi="Gadugi"/>
          <w:noProof/>
          <w:sz w:val="22"/>
          <w:szCs w:val="22"/>
        </w:rPr>
        <w:t xml:space="preserve">Former Nature’s Variety”.   </w:t>
      </w:r>
      <w:bookmarkStart w:id="0" w:name="_Hlk196832474"/>
      <w:r w:rsidRPr="00921535">
        <w:rPr>
          <w:rFonts w:ascii="Gadugi" w:hAnsi="Gadugi"/>
          <w:noProof/>
          <w:sz w:val="22"/>
          <w:szCs w:val="22"/>
        </w:rPr>
        <w:t xml:space="preserve">This will provide all site documents since the site joined the VCP.  To view documents from before the site joined the VCP, please go to </w:t>
      </w:r>
      <w:r w:rsidRPr="00921535">
        <w:rPr>
          <w:rFonts w:ascii="Gadugi" w:hAnsi="Gadugi"/>
          <w:noProof/>
          <w:sz w:val="22"/>
          <w:szCs w:val="22"/>
          <w:u w:val="single"/>
        </w:rPr>
        <w:t>https://ecmp.nebraska.gov/PublicAccess/index.html?MyQueryID=340</w:t>
      </w:r>
      <w:r w:rsidRPr="00921535">
        <w:rPr>
          <w:rFonts w:ascii="Gadugi" w:hAnsi="Gadugi"/>
          <w:noProof/>
          <w:sz w:val="22"/>
          <w:szCs w:val="22"/>
        </w:rPr>
        <w:t>, and type “29773” into the “DEQ Facility Number” field and select “</w:t>
      </w:r>
      <w:r w:rsidR="001B4751">
        <w:rPr>
          <w:rFonts w:ascii="Gadugi" w:hAnsi="Gadugi"/>
          <w:noProof/>
          <w:sz w:val="22"/>
          <w:szCs w:val="22"/>
        </w:rPr>
        <w:t>BF</w:t>
      </w:r>
      <w:r w:rsidRPr="00921535">
        <w:rPr>
          <w:rFonts w:ascii="Gadugi" w:hAnsi="Gadugi"/>
          <w:noProof/>
          <w:sz w:val="22"/>
          <w:szCs w:val="22"/>
        </w:rPr>
        <w:t xml:space="preserve">” from the “DEQ Program” dropdown box. </w:t>
      </w:r>
      <w:bookmarkEnd w:id="0"/>
    </w:p>
    <w:p w14:paraId="4AED462B" w14:textId="77777777" w:rsidR="00921535" w:rsidRPr="00921535" w:rsidRDefault="00921535" w:rsidP="00921535">
      <w:pPr>
        <w:suppressAutoHyphens/>
        <w:contextualSpacing/>
        <w:jc w:val="both"/>
        <w:rPr>
          <w:rFonts w:ascii="Gadugi" w:hAnsi="Gadugi"/>
          <w:noProof/>
          <w:sz w:val="22"/>
          <w:szCs w:val="22"/>
        </w:rPr>
      </w:pPr>
    </w:p>
    <w:p w14:paraId="0BA9BDF6" w14:textId="790C9035" w:rsidR="00921535" w:rsidRPr="00921535" w:rsidRDefault="00921535" w:rsidP="00921535">
      <w:pPr>
        <w:suppressAutoHyphens/>
        <w:contextualSpacing/>
        <w:jc w:val="both"/>
        <w:rPr>
          <w:rFonts w:ascii="Gadugi" w:hAnsi="Gadugi"/>
          <w:noProof/>
          <w:sz w:val="22"/>
          <w:szCs w:val="22"/>
        </w:rPr>
      </w:pPr>
      <w:r w:rsidRPr="00921535">
        <w:rPr>
          <w:rFonts w:ascii="Gadugi" w:hAnsi="Gadugi"/>
          <w:noProof/>
          <w:sz w:val="22"/>
          <w:szCs w:val="22"/>
        </w:rPr>
        <w:t>Individuals requiring special accommodations or alternate formats of materials should notify the Department by calling 402</w:t>
      </w:r>
      <w:r w:rsidRPr="00921535">
        <w:rPr>
          <w:rFonts w:ascii="Gadugi" w:hAnsi="Gadugi"/>
          <w:noProof/>
          <w:sz w:val="22"/>
          <w:szCs w:val="22"/>
        </w:rPr>
        <w:noBreakHyphen/>
        <w:t>471</w:t>
      </w:r>
      <w:r w:rsidRPr="00921535">
        <w:rPr>
          <w:rFonts w:ascii="Gadugi" w:hAnsi="Gadugi"/>
          <w:noProof/>
          <w:sz w:val="22"/>
          <w:szCs w:val="22"/>
        </w:rPr>
        <w:noBreakHyphen/>
        <w:t>2186.  TDD users should call 800-833-7352 and ask the relay operator to call the Department at 402-471-2186.  Si necesita traducción de documentos al Español, por favor llame a D</w:t>
      </w:r>
      <w:r w:rsidR="001B4751">
        <w:rPr>
          <w:rFonts w:ascii="Gadugi" w:hAnsi="Gadugi"/>
          <w:noProof/>
          <w:sz w:val="22"/>
          <w:szCs w:val="22"/>
        </w:rPr>
        <w:t>W</w:t>
      </w:r>
      <w:r w:rsidRPr="00921535">
        <w:rPr>
          <w:rFonts w:ascii="Gadugi" w:hAnsi="Gadugi"/>
          <w:noProof/>
          <w:sz w:val="22"/>
          <w:szCs w:val="22"/>
        </w:rPr>
        <w:t>EE al 402</w:t>
      </w:r>
      <w:r w:rsidRPr="00921535">
        <w:rPr>
          <w:rFonts w:ascii="Gadugi" w:hAnsi="Gadugi"/>
          <w:noProof/>
          <w:sz w:val="22"/>
          <w:szCs w:val="22"/>
        </w:rPr>
        <w:noBreakHyphen/>
        <w:t>471</w:t>
      </w:r>
      <w:r w:rsidRPr="00921535">
        <w:rPr>
          <w:rFonts w:ascii="Gadugi" w:hAnsi="Gadugi"/>
          <w:noProof/>
          <w:sz w:val="22"/>
          <w:szCs w:val="22"/>
        </w:rPr>
        <w:noBreakHyphen/>
        <w:t xml:space="preserve">2186.   </w:t>
      </w:r>
    </w:p>
    <w:p w14:paraId="09E92DC8" w14:textId="77777777" w:rsidR="00921535" w:rsidRPr="00921535" w:rsidRDefault="00921535" w:rsidP="00921535">
      <w:pPr>
        <w:suppressAutoHyphens/>
        <w:contextualSpacing/>
        <w:jc w:val="both"/>
        <w:rPr>
          <w:rFonts w:ascii="Gadugi" w:hAnsi="Gadugi"/>
          <w:noProof/>
          <w:sz w:val="22"/>
          <w:szCs w:val="22"/>
        </w:rPr>
      </w:pPr>
    </w:p>
    <w:p w14:paraId="518E19F6" w14:textId="2C4D5E7E" w:rsidR="00921535" w:rsidRDefault="00921535" w:rsidP="00921535">
      <w:pPr>
        <w:suppressAutoHyphens/>
        <w:contextualSpacing/>
        <w:jc w:val="both"/>
        <w:rPr>
          <w:rFonts w:ascii="Gadugi" w:hAnsi="Gadugi"/>
          <w:noProof/>
          <w:sz w:val="22"/>
          <w:szCs w:val="22"/>
        </w:rPr>
      </w:pPr>
      <w:r w:rsidRPr="00921535">
        <w:rPr>
          <w:rFonts w:ascii="Gadugi" w:hAnsi="Gadugi"/>
          <w:b/>
          <w:bCs/>
          <w:noProof/>
          <w:sz w:val="22"/>
          <w:szCs w:val="22"/>
        </w:rPr>
        <w:t>Public Participation Procedures</w:t>
      </w:r>
      <w:r w:rsidRPr="00921535">
        <w:rPr>
          <w:rFonts w:ascii="Gadugi" w:hAnsi="Gadugi"/>
          <w:noProof/>
          <w:sz w:val="22"/>
          <w:szCs w:val="22"/>
        </w:rPr>
        <w:t xml:space="preserve">: Any person may submit written comments regarding the proposed remedial action and may also request a public hearing, in writing, on or before </w:t>
      </w:r>
      <w:r w:rsidR="001B4751" w:rsidRPr="00F9386F">
        <w:rPr>
          <w:rFonts w:ascii="Gadugi" w:hAnsi="Gadugi"/>
          <w:noProof/>
          <w:sz w:val="22"/>
          <w:szCs w:val="22"/>
        </w:rPr>
        <w:t xml:space="preserve">August </w:t>
      </w:r>
      <w:r w:rsidR="00F9386F" w:rsidRPr="00F9386F">
        <w:rPr>
          <w:rFonts w:ascii="Gadugi" w:hAnsi="Gadugi"/>
          <w:noProof/>
          <w:sz w:val="22"/>
          <w:szCs w:val="22"/>
        </w:rPr>
        <w:t>11</w:t>
      </w:r>
      <w:r w:rsidR="001B4751" w:rsidRPr="00F9386F">
        <w:rPr>
          <w:rFonts w:ascii="Gadugi" w:hAnsi="Gadugi"/>
          <w:noProof/>
          <w:sz w:val="22"/>
          <w:szCs w:val="22"/>
        </w:rPr>
        <w:t>, 2025</w:t>
      </w:r>
      <w:r w:rsidRPr="00921535">
        <w:rPr>
          <w:rFonts w:ascii="Gadugi" w:hAnsi="Gadugi"/>
          <w:noProof/>
          <w:sz w:val="22"/>
          <w:szCs w:val="22"/>
        </w:rPr>
        <w:t xml:space="preserve">.  A request </w:t>
      </w:r>
      <w:r w:rsidRPr="00921535">
        <w:rPr>
          <w:rFonts w:ascii="Gadugi" w:hAnsi="Gadugi"/>
          <w:noProof/>
          <w:sz w:val="22"/>
          <w:szCs w:val="22"/>
        </w:rPr>
        <w:lastRenderedPageBreak/>
        <w:t xml:space="preserve">for a public hearing must state the nature of the issue(s) to be raised and all arguments and factual grounds supporting such position(s).  If the Director grants a public hearing, the hearing will be advertised by public notice at least 30 days prior to its occurrence.  Comments and hearing requests should be emailed to </w:t>
      </w:r>
      <w:r w:rsidRPr="00921535">
        <w:rPr>
          <w:rFonts w:ascii="Gadugi" w:hAnsi="Gadugi"/>
          <w:noProof/>
          <w:sz w:val="22"/>
          <w:szCs w:val="22"/>
          <w:u w:val="single"/>
        </w:rPr>
        <w:t>ndee.vcpbrownfields@nebraska.gov</w:t>
      </w:r>
      <w:r w:rsidRPr="00921535">
        <w:rPr>
          <w:rFonts w:ascii="Gadugi" w:hAnsi="Gadugi"/>
          <w:noProof/>
          <w:sz w:val="22"/>
          <w:szCs w:val="22"/>
        </w:rPr>
        <w:t xml:space="preserve"> or mailed to: </w:t>
      </w:r>
    </w:p>
    <w:p w14:paraId="61F1C3E4" w14:textId="77777777" w:rsidR="009626D8" w:rsidRPr="00921535" w:rsidRDefault="009626D8" w:rsidP="00921535">
      <w:pPr>
        <w:suppressAutoHyphens/>
        <w:contextualSpacing/>
        <w:jc w:val="both"/>
        <w:rPr>
          <w:rFonts w:ascii="Gadugi" w:hAnsi="Gadugi"/>
          <w:noProof/>
          <w:sz w:val="22"/>
          <w:szCs w:val="22"/>
        </w:rPr>
      </w:pPr>
    </w:p>
    <w:p w14:paraId="5386D712" w14:textId="039813E7" w:rsidR="00921535" w:rsidRPr="00294C20" w:rsidRDefault="000C4A45" w:rsidP="000C4A45">
      <w:pPr>
        <w:tabs>
          <w:tab w:val="left" w:pos="3645"/>
        </w:tabs>
        <w:suppressAutoHyphens/>
        <w:contextualSpacing/>
        <w:rPr>
          <w:rFonts w:ascii="Gadugi" w:hAnsi="Gadugi"/>
          <w:noProof/>
          <w:sz w:val="18"/>
          <w:szCs w:val="18"/>
        </w:rPr>
      </w:pPr>
      <w:r w:rsidRPr="00294C20">
        <w:rPr>
          <w:rFonts w:ascii="Gadugi" w:hAnsi="Gadugi"/>
          <w:noProof/>
          <w:sz w:val="18"/>
          <w:szCs w:val="18"/>
        </w:rPr>
        <w:tab/>
      </w:r>
    </w:p>
    <w:p w14:paraId="76F5AC2C" w14:textId="0D5A4E38" w:rsidR="00921535" w:rsidRPr="00921535" w:rsidRDefault="00921535" w:rsidP="00070D62">
      <w:pPr>
        <w:suppressAutoHyphens/>
        <w:contextualSpacing/>
        <w:jc w:val="center"/>
        <w:rPr>
          <w:rFonts w:ascii="Gadugi" w:hAnsi="Gadugi"/>
          <w:noProof/>
          <w:sz w:val="22"/>
          <w:szCs w:val="22"/>
        </w:rPr>
      </w:pPr>
      <w:r w:rsidRPr="00921535">
        <w:rPr>
          <w:rFonts w:ascii="Gadugi" w:hAnsi="Gadugi"/>
          <w:noProof/>
          <w:sz w:val="22"/>
          <w:szCs w:val="22"/>
        </w:rPr>
        <w:t>T</w:t>
      </w:r>
      <w:r w:rsidR="00D05F27">
        <w:rPr>
          <w:rFonts w:ascii="Gadugi" w:hAnsi="Gadugi"/>
          <w:noProof/>
          <w:sz w:val="22"/>
          <w:szCs w:val="22"/>
        </w:rPr>
        <w:t>om</w:t>
      </w:r>
      <w:r w:rsidRPr="00921535">
        <w:rPr>
          <w:rFonts w:ascii="Gadugi" w:hAnsi="Gadugi"/>
          <w:noProof/>
          <w:sz w:val="22"/>
          <w:szCs w:val="22"/>
        </w:rPr>
        <w:t xml:space="preserve"> Buell</w:t>
      </w:r>
    </w:p>
    <w:p w14:paraId="49DAFDA2" w14:textId="77777777" w:rsidR="00921535" w:rsidRPr="00921535" w:rsidRDefault="00921535" w:rsidP="00921535">
      <w:pPr>
        <w:suppressAutoHyphens/>
        <w:contextualSpacing/>
        <w:jc w:val="center"/>
        <w:rPr>
          <w:rFonts w:ascii="Gadugi" w:hAnsi="Gadugi"/>
          <w:noProof/>
          <w:sz w:val="22"/>
          <w:szCs w:val="22"/>
        </w:rPr>
      </w:pPr>
      <w:r w:rsidRPr="00921535">
        <w:rPr>
          <w:rFonts w:ascii="Gadugi" w:hAnsi="Gadugi"/>
          <w:noProof/>
          <w:sz w:val="22"/>
          <w:szCs w:val="22"/>
        </w:rPr>
        <w:t>Environmental Manager</w:t>
      </w:r>
    </w:p>
    <w:p w14:paraId="71410E2F" w14:textId="2DB95C45" w:rsidR="00921535" w:rsidRPr="00921535" w:rsidRDefault="00921535" w:rsidP="00921535">
      <w:pPr>
        <w:suppressAutoHyphens/>
        <w:contextualSpacing/>
        <w:jc w:val="center"/>
        <w:rPr>
          <w:rFonts w:ascii="Gadugi" w:hAnsi="Gadugi"/>
          <w:noProof/>
          <w:sz w:val="22"/>
          <w:szCs w:val="22"/>
        </w:rPr>
      </w:pPr>
      <w:r w:rsidRPr="00921535">
        <w:rPr>
          <w:rFonts w:ascii="Gadugi" w:hAnsi="Gadugi"/>
          <w:noProof/>
          <w:sz w:val="22"/>
          <w:szCs w:val="22"/>
        </w:rPr>
        <w:t>Remediation Division</w:t>
      </w:r>
    </w:p>
    <w:p w14:paraId="67CA1536" w14:textId="3B159796" w:rsidR="00921535" w:rsidRPr="00921535" w:rsidRDefault="00921535" w:rsidP="00921535">
      <w:pPr>
        <w:suppressAutoHyphens/>
        <w:contextualSpacing/>
        <w:jc w:val="center"/>
        <w:rPr>
          <w:rFonts w:ascii="Gadugi" w:hAnsi="Gadugi"/>
          <w:noProof/>
          <w:sz w:val="22"/>
          <w:szCs w:val="22"/>
        </w:rPr>
      </w:pPr>
      <w:r w:rsidRPr="00921535">
        <w:rPr>
          <w:rFonts w:ascii="Gadugi" w:hAnsi="Gadugi"/>
          <w:noProof/>
          <w:sz w:val="22"/>
          <w:szCs w:val="22"/>
        </w:rPr>
        <w:t xml:space="preserve">Nebraska Department of </w:t>
      </w:r>
      <w:r w:rsidR="001B4751">
        <w:rPr>
          <w:rFonts w:ascii="Gadugi" w:hAnsi="Gadugi"/>
          <w:noProof/>
          <w:sz w:val="22"/>
          <w:szCs w:val="22"/>
        </w:rPr>
        <w:t>Water, Energy, and Environment</w:t>
      </w:r>
    </w:p>
    <w:p w14:paraId="4E9CA770" w14:textId="77777777" w:rsidR="00921535" w:rsidRPr="00921535" w:rsidRDefault="00921535" w:rsidP="00921535">
      <w:pPr>
        <w:suppressAutoHyphens/>
        <w:contextualSpacing/>
        <w:jc w:val="center"/>
        <w:rPr>
          <w:rFonts w:ascii="Gadugi" w:hAnsi="Gadugi"/>
          <w:noProof/>
          <w:sz w:val="22"/>
          <w:szCs w:val="22"/>
        </w:rPr>
      </w:pPr>
      <w:r w:rsidRPr="00921535">
        <w:rPr>
          <w:rFonts w:ascii="Gadugi" w:hAnsi="Gadugi"/>
          <w:noProof/>
          <w:sz w:val="22"/>
          <w:szCs w:val="22"/>
        </w:rPr>
        <w:t>245 Fallbrook Blvd., Suite 100</w:t>
      </w:r>
    </w:p>
    <w:p w14:paraId="6AD03FF6" w14:textId="77777777" w:rsidR="00921535" w:rsidRPr="00921535" w:rsidRDefault="00921535" w:rsidP="00921535">
      <w:pPr>
        <w:suppressAutoHyphens/>
        <w:contextualSpacing/>
        <w:jc w:val="center"/>
        <w:rPr>
          <w:rFonts w:ascii="Gadugi" w:hAnsi="Gadugi"/>
          <w:noProof/>
          <w:sz w:val="22"/>
          <w:szCs w:val="22"/>
        </w:rPr>
      </w:pPr>
      <w:r w:rsidRPr="00921535">
        <w:rPr>
          <w:rFonts w:ascii="Gadugi" w:hAnsi="Gadugi"/>
          <w:noProof/>
          <w:sz w:val="22"/>
          <w:szCs w:val="22"/>
        </w:rPr>
        <w:t>Lincoln, NE 68521</w:t>
      </w:r>
    </w:p>
    <w:p w14:paraId="5232BD1F" w14:textId="77777777" w:rsidR="00921535" w:rsidRPr="006B0E3D" w:rsidRDefault="00921535" w:rsidP="00921535">
      <w:pPr>
        <w:suppressAutoHyphens/>
        <w:contextualSpacing/>
        <w:jc w:val="both"/>
        <w:rPr>
          <w:rFonts w:ascii="Gadugi" w:hAnsi="Gadugi"/>
          <w:noProof/>
          <w:sz w:val="22"/>
          <w:szCs w:val="22"/>
        </w:rPr>
      </w:pPr>
    </w:p>
    <w:p w14:paraId="7F8E38BB" w14:textId="7DA5A95C" w:rsidR="00921535" w:rsidRPr="006B0E3D" w:rsidRDefault="00921535" w:rsidP="00921535">
      <w:pPr>
        <w:suppressAutoHyphens/>
        <w:contextualSpacing/>
        <w:jc w:val="center"/>
        <w:rPr>
          <w:rFonts w:ascii="Gadugi" w:hAnsi="Gadugi"/>
          <w:i/>
          <w:iCs/>
          <w:noProof/>
          <w:sz w:val="22"/>
          <w:szCs w:val="22"/>
        </w:rPr>
      </w:pPr>
      <w:r w:rsidRPr="006B0E3D">
        <w:rPr>
          <w:rFonts w:ascii="Gadugi" w:hAnsi="Gadugi"/>
          <w:i/>
          <w:iCs/>
          <w:noProof/>
          <w:sz w:val="22"/>
          <w:szCs w:val="22"/>
        </w:rPr>
        <w:t xml:space="preserve">Please note that physical mail must be post-marked no later than </w:t>
      </w:r>
      <w:r w:rsidR="006B0E3D" w:rsidRPr="00F9386F">
        <w:rPr>
          <w:rFonts w:ascii="Gadugi" w:hAnsi="Gadugi"/>
          <w:i/>
          <w:iCs/>
          <w:noProof/>
          <w:sz w:val="22"/>
          <w:szCs w:val="22"/>
        </w:rPr>
        <w:t xml:space="preserve">August </w:t>
      </w:r>
      <w:r w:rsidR="00F9386F" w:rsidRPr="00F9386F">
        <w:rPr>
          <w:rFonts w:ascii="Gadugi" w:hAnsi="Gadugi"/>
          <w:i/>
          <w:iCs/>
          <w:noProof/>
          <w:sz w:val="22"/>
          <w:szCs w:val="22"/>
        </w:rPr>
        <w:t>11</w:t>
      </w:r>
      <w:r w:rsidR="006B0E3D" w:rsidRPr="00F9386F">
        <w:rPr>
          <w:rFonts w:ascii="Gadugi" w:hAnsi="Gadugi"/>
          <w:i/>
          <w:iCs/>
          <w:noProof/>
          <w:sz w:val="22"/>
          <w:szCs w:val="22"/>
        </w:rPr>
        <w:t>, 2025</w:t>
      </w:r>
      <w:r w:rsidRPr="006B0E3D">
        <w:rPr>
          <w:rFonts w:ascii="Gadugi" w:hAnsi="Gadugi"/>
          <w:i/>
          <w:iCs/>
          <w:noProof/>
          <w:sz w:val="22"/>
          <w:szCs w:val="22"/>
        </w:rPr>
        <w:t xml:space="preserve"> to be accepted.</w:t>
      </w:r>
    </w:p>
    <w:p w14:paraId="0E236269" w14:textId="77777777" w:rsidR="00921535" w:rsidRPr="006B0E3D" w:rsidRDefault="00921535" w:rsidP="00921535">
      <w:pPr>
        <w:suppressAutoHyphens/>
        <w:contextualSpacing/>
        <w:jc w:val="both"/>
        <w:rPr>
          <w:rFonts w:ascii="Gadugi" w:hAnsi="Gadugi"/>
          <w:noProof/>
          <w:sz w:val="22"/>
          <w:szCs w:val="22"/>
        </w:rPr>
      </w:pPr>
    </w:p>
    <w:p w14:paraId="7E830F03" w14:textId="77777777" w:rsidR="00921535" w:rsidRPr="00921535" w:rsidRDefault="00921535" w:rsidP="00921535">
      <w:pPr>
        <w:suppressAutoHyphens/>
        <w:contextualSpacing/>
        <w:jc w:val="both"/>
        <w:rPr>
          <w:rFonts w:ascii="Gadugi" w:hAnsi="Gadugi"/>
          <w:noProof/>
          <w:sz w:val="22"/>
          <w:szCs w:val="22"/>
        </w:rPr>
      </w:pPr>
      <w:r w:rsidRPr="00921535">
        <w:rPr>
          <w:rFonts w:ascii="Gadugi" w:hAnsi="Gadugi"/>
          <w:noProof/>
          <w:sz w:val="22"/>
          <w:szCs w:val="22"/>
        </w:rPr>
        <w:t>Please contact Taryn Horn at taryn.horn@nebraska.gov or 402</w:t>
      </w:r>
      <w:r w:rsidRPr="00921535">
        <w:rPr>
          <w:rFonts w:ascii="Gadugi" w:hAnsi="Gadugi"/>
          <w:noProof/>
          <w:sz w:val="22"/>
          <w:szCs w:val="22"/>
        </w:rPr>
        <w:noBreakHyphen/>
        <w:t>471</w:t>
      </w:r>
      <w:r w:rsidRPr="00921535">
        <w:rPr>
          <w:rFonts w:ascii="Gadugi" w:hAnsi="Gadugi"/>
          <w:noProof/>
          <w:sz w:val="22"/>
          <w:szCs w:val="22"/>
        </w:rPr>
        <w:noBreakHyphen/>
        <w:t xml:space="preserve">6411 with questions or for more information.  </w:t>
      </w:r>
    </w:p>
    <w:p w14:paraId="04E3E120" w14:textId="77777777" w:rsidR="00921535" w:rsidRPr="00921535" w:rsidRDefault="00921535" w:rsidP="00921535">
      <w:pPr>
        <w:suppressAutoHyphens/>
        <w:contextualSpacing/>
        <w:jc w:val="both"/>
        <w:rPr>
          <w:rFonts w:ascii="Gadugi" w:hAnsi="Gadugi"/>
          <w:noProof/>
          <w:sz w:val="22"/>
          <w:szCs w:val="22"/>
        </w:rPr>
      </w:pPr>
    </w:p>
    <w:p w14:paraId="354045FE" w14:textId="29A406F4" w:rsidR="00921535" w:rsidRPr="00921535" w:rsidRDefault="00921535" w:rsidP="00921535">
      <w:pPr>
        <w:suppressAutoHyphens/>
        <w:contextualSpacing/>
        <w:jc w:val="both"/>
        <w:rPr>
          <w:rFonts w:ascii="Gadugi" w:hAnsi="Gadugi"/>
          <w:noProof/>
          <w:sz w:val="22"/>
          <w:szCs w:val="22"/>
        </w:rPr>
      </w:pPr>
      <w:r w:rsidRPr="00921535">
        <w:rPr>
          <w:rFonts w:ascii="Gadugi" w:hAnsi="Gadugi"/>
          <w:noProof/>
          <w:sz w:val="22"/>
          <w:szCs w:val="22"/>
        </w:rPr>
        <w:t>The D</w:t>
      </w:r>
      <w:r w:rsidR="001B4751">
        <w:rPr>
          <w:rFonts w:ascii="Gadugi" w:hAnsi="Gadugi"/>
          <w:noProof/>
          <w:sz w:val="22"/>
          <w:szCs w:val="22"/>
        </w:rPr>
        <w:t>W</w:t>
      </w:r>
      <w:r w:rsidRPr="00921535">
        <w:rPr>
          <w:rFonts w:ascii="Gadugi" w:hAnsi="Gadugi"/>
          <w:noProof/>
          <w:sz w:val="22"/>
          <w:szCs w:val="22"/>
        </w:rPr>
        <w:t>EE does not discriminate on the basis of race, color, national origin, disability, age, or sex in administration of its programs or activities, and D</w:t>
      </w:r>
      <w:r w:rsidR="001B4751">
        <w:rPr>
          <w:rFonts w:ascii="Gadugi" w:hAnsi="Gadugi"/>
          <w:noProof/>
          <w:sz w:val="22"/>
          <w:szCs w:val="22"/>
        </w:rPr>
        <w:t>W</w:t>
      </w:r>
      <w:r w:rsidRPr="00921535">
        <w:rPr>
          <w:rFonts w:ascii="Gadugi" w:hAnsi="Gadugi"/>
          <w:noProof/>
          <w:sz w:val="22"/>
          <w:szCs w:val="22"/>
        </w:rPr>
        <w:t xml:space="preserve">EE does not intimidate or retaliate against any individual or group because they have exercised their rights to participate in or oppose actions protected/prohibited by 40 C.F.R. Parts 5 and 7, or for the purpose of interfering with such rights.  </w:t>
      </w:r>
    </w:p>
    <w:p w14:paraId="66207F58" w14:textId="77777777" w:rsidR="00AE1262" w:rsidRPr="00921535" w:rsidRDefault="00AE1262">
      <w:pPr>
        <w:rPr>
          <w:rFonts w:ascii="Gadugi" w:hAnsi="Gadugi"/>
        </w:rPr>
      </w:pPr>
    </w:p>
    <w:sectPr w:rsidR="00AE1262" w:rsidRPr="00921535" w:rsidSect="00AE1262">
      <w:headerReference w:type="default" r:id="rId7"/>
      <w:footerReference w:type="default" r:id="rId8"/>
      <w:headerReference w:type="first" r:id="rId9"/>
      <w:footerReference w:type="first" r:id="rId10"/>
      <w:pgSz w:w="12240" w:h="15840"/>
      <w:pgMar w:top="1440" w:right="1080" w:bottom="1440" w:left="1080" w:header="432"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B64A8" w14:textId="77777777" w:rsidR="00CA2B2E" w:rsidRDefault="00CA2B2E" w:rsidP="00CF1CEA">
      <w:r>
        <w:separator/>
      </w:r>
    </w:p>
  </w:endnote>
  <w:endnote w:type="continuationSeparator" w:id="0">
    <w:p w14:paraId="03A9D18D" w14:textId="77777777" w:rsidR="00CA2B2E" w:rsidRDefault="00CA2B2E" w:rsidP="00CF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Roboto Light">
    <w:panose1 w:val="02000000000000000000"/>
    <w:charset w:val="00"/>
    <w:family w:val="auto"/>
    <w:pitch w:val="variable"/>
    <w:sig w:usb0="E00002FF" w:usb1="5000205B" w:usb2="00000020" w:usb3="00000000" w:csb0="0000019F" w:csb1="00000000"/>
  </w:font>
  <w:font w:name="Montserrat">
    <w:panose1 w:val="00000500000000000000"/>
    <w:charset w:val="00"/>
    <w:family w:val="auto"/>
    <w:pitch w:val="variable"/>
    <w:sig w:usb0="2000020F" w:usb1="00000003" w:usb2="00000000" w:usb3="00000000" w:csb0="00000197"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dugi" w:hAnsi="Gadugi"/>
        <w:sz w:val="21"/>
        <w:szCs w:val="21"/>
      </w:rPr>
      <w:id w:val="1423609334"/>
      <w:docPartObj>
        <w:docPartGallery w:val="Page Numbers (Bottom of Page)"/>
        <w:docPartUnique/>
      </w:docPartObj>
    </w:sdtPr>
    <w:sdtContent>
      <w:sdt>
        <w:sdtPr>
          <w:rPr>
            <w:rFonts w:ascii="Gadugi" w:hAnsi="Gadugi"/>
            <w:sz w:val="21"/>
            <w:szCs w:val="21"/>
          </w:rPr>
          <w:id w:val="-1769616900"/>
          <w:docPartObj>
            <w:docPartGallery w:val="Page Numbers (Top of Page)"/>
            <w:docPartUnique/>
          </w:docPartObj>
        </w:sdtPr>
        <w:sdtContent>
          <w:p w14:paraId="52247F3F" w14:textId="77777777" w:rsidR="00921535" w:rsidRPr="00921535" w:rsidRDefault="00921535" w:rsidP="00921535">
            <w:pPr>
              <w:pStyle w:val="Footer"/>
              <w:jc w:val="right"/>
              <w:rPr>
                <w:rFonts w:ascii="Gadugi" w:hAnsi="Gadugi"/>
                <w:sz w:val="21"/>
                <w:szCs w:val="21"/>
              </w:rPr>
            </w:pPr>
            <w:r w:rsidRPr="00921535">
              <w:rPr>
                <w:rFonts w:ascii="Gadugi" w:hAnsi="Gadugi"/>
                <w:sz w:val="21"/>
                <w:szCs w:val="21"/>
              </w:rPr>
              <w:t xml:space="preserve">Page </w:t>
            </w:r>
            <w:r w:rsidRPr="00921535">
              <w:rPr>
                <w:rFonts w:ascii="Gadugi" w:hAnsi="Gadugi"/>
                <w:sz w:val="21"/>
                <w:szCs w:val="21"/>
              </w:rPr>
              <w:fldChar w:fldCharType="begin"/>
            </w:r>
            <w:r w:rsidRPr="00921535">
              <w:rPr>
                <w:rFonts w:ascii="Gadugi" w:hAnsi="Gadugi"/>
                <w:sz w:val="21"/>
                <w:szCs w:val="21"/>
              </w:rPr>
              <w:instrText xml:space="preserve"> PAGE </w:instrText>
            </w:r>
            <w:r w:rsidRPr="00921535">
              <w:rPr>
                <w:rFonts w:ascii="Gadugi" w:hAnsi="Gadugi"/>
                <w:sz w:val="21"/>
                <w:szCs w:val="21"/>
              </w:rPr>
              <w:fldChar w:fldCharType="separate"/>
            </w:r>
            <w:r w:rsidRPr="00921535">
              <w:rPr>
                <w:rFonts w:ascii="Gadugi" w:hAnsi="Gadugi"/>
                <w:sz w:val="21"/>
                <w:szCs w:val="21"/>
              </w:rPr>
              <w:t>3</w:t>
            </w:r>
            <w:r w:rsidRPr="00921535">
              <w:rPr>
                <w:rFonts w:ascii="Gadugi" w:hAnsi="Gadugi"/>
                <w:sz w:val="21"/>
                <w:szCs w:val="21"/>
              </w:rPr>
              <w:fldChar w:fldCharType="end"/>
            </w:r>
            <w:r w:rsidRPr="00921535">
              <w:rPr>
                <w:rFonts w:ascii="Gadugi" w:hAnsi="Gadugi"/>
                <w:sz w:val="21"/>
                <w:szCs w:val="21"/>
              </w:rPr>
              <w:t xml:space="preserve"> of </w:t>
            </w:r>
            <w:r w:rsidRPr="00921535">
              <w:rPr>
                <w:rFonts w:ascii="Gadugi" w:hAnsi="Gadugi"/>
                <w:sz w:val="21"/>
                <w:szCs w:val="21"/>
              </w:rPr>
              <w:fldChar w:fldCharType="begin"/>
            </w:r>
            <w:r w:rsidRPr="00921535">
              <w:rPr>
                <w:rFonts w:ascii="Gadugi" w:hAnsi="Gadugi"/>
                <w:sz w:val="21"/>
                <w:szCs w:val="21"/>
              </w:rPr>
              <w:instrText xml:space="preserve"> NUMPAGES  </w:instrText>
            </w:r>
            <w:r w:rsidRPr="00921535">
              <w:rPr>
                <w:rFonts w:ascii="Gadugi" w:hAnsi="Gadugi"/>
                <w:sz w:val="21"/>
                <w:szCs w:val="21"/>
              </w:rPr>
              <w:fldChar w:fldCharType="separate"/>
            </w:r>
            <w:r w:rsidRPr="00921535">
              <w:rPr>
                <w:rFonts w:ascii="Gadugi" w:hAnsi="Gadugi"/>
                <w:sz w:val="21"/>
                <w:szCs w:val="21"/>
              </w:rPr>
              <w:t>3</w:t>
            </w:r>
            <w:r w:rsidRPr="00921535">
              <w:rPr>
                <w:rFonts w:ascii="Gadugi" w:hAnsi="Gadugi"/>
                <w:sz w:val="21"/>
                <w:szCs w:val="21"/>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F9B6B" w14:textId="77777777" w:rsidR="000F7E9B" w:rsidRPr="000F7E9B" w:rsidRDefault="00FC2037" w:rsidP="000F7E9B">
    <w:pPr>
      <w:pStyle w:val="BasicParagraph"/>
      <w:tabs>
        <w:tab w:val="left" w:pos="980"/>
        <w:tab w:val="left" w:pos="8280"/>
      </w:tabs>
      <w:suppressAutoHyphens/>
      <w:rPr>
        <w:rFonts w:ascii="Montserrat" w:hAnsi="Montserrat" w:cs="Montserrat"/>
        <w:b/>
        <w:bCs/>
        <w:color w:val="005F7F"/>
        <w:spacing w:val="-4"/>
        <w:sz w:val="14"/>
        <w:szCs w:val="14"/>
      </w:rPr>
    </w:pPr>
    <w:r>
      <w:rPr>
        <w:rFonts w:ascii="Roboto Light" w:hAnsi="Roboto Light" w:cs="Roboto Light"/>
        <w:noProof/>
        <w:sz w:val="13"/>
        <w:szCs w:val="13"/>
      </w:rPr>
      <mc:AlternateContent>
        <mc:Choice Requires="wps">
          <w:drawing>
            <wp:anchor distT="0" distB="0" distL="114300" distR="114300" simplePos="0" relativeHeight="251661312" behindDoc="0" locked="0" layoutInCell="1" allowOverlap="1" wp14:anchorId="6132750D" wp14:editId="67C15F2B">
              <wp:simplePos x="0" y="0"/>
              <wp:positionH relativeFrom="page">
                <wp:posOffset>283210</wp:posOffset>
              </wp:positionH>
              <wp:positionV relativeFrom="paragraph">
                <wp:posOffset>46355</wp:posOffset>
              </wp:positionV>
              <wp:extent cx="7214616" cy="484632"/>
              <wp:effectExtent l="0" t="0" r="5715" b="0"/>
              <wp:wrapNone/>
              <wp:docPr id="19" name="Text Box 19"/>
              <wp:cNvGraphicFramePr/>
              <a:graphic xmlns:a="http://schemas.openxmlformats.org/drawingml/2006/main">
                <a:graphicData uri="http://schemas.microsoft.com/office/word/2010/wordprocessingShape">
                  <wps:wsp>
                    <wps:cNvSpPr txBox="1"/>
                    <wps:spPr>
                      <a:xfrm>
                        <a:off x="0" y="0"/>
                        <a:ext cx="7214616" cy="484632"/>
                      </a:xfrm>
                      <a:prstGeom prst="rect">
                        <a:avLst/>
                      </a:prstGeom>
                      <a:solidFill>
                        <a:schemeClr val="lt1"/>
                      </a:solidFill>
                      <a:ln w="6350">
                        <a:noFill/>
                      </a:ln>
                    </wps:spPr>
                    <wps:txbx>
                      <w:txbxContent>
                        <w:p w14:paraId="006CE099" w14:textId="23BC3205" w:rsidR="00FC2037" w:rsidRDefault="00FC2037" w:rsidP="00FC2037">
                          <w:pPr>
                            <w:pStyle w:val="BasicParagraph"/>
                            <w:tabs>
                              <w:tab w:val="left" w:pos="980"/>
                              <w:tab w:val="left" w:pos="8280"/>
                            </w:tabs>
                            <w:suppressAutoHyphens/>
                            <w:rPr>
                              <w:rFonts w:ascii="Roboto" w:hAnsi="Roboto" w:cs="Roboto"/>
                              <w:b/>
                              <w:bCs/>
                              <w:caps/>
                              <w:color w:val="005F7F"/>
                              <w:spacing w:val="-2"/>
                              <w:sz w:val="10"/>
                              <w:szCs w:val="10"/>
                            </w:rPr>
                          </w:pPr>
                          <w:r>
                            <w:rPr>
                              <w:rFonts w:ascii="Montserrat" w:hAnsi="Montserrat" w:cs="Montserrat"/>
                              <w:b/>
                              <w:bCs/>
                              <w:color w:val="005F7F"/>
                              <w:spacing w:val="-4"/>
                              <w:sz w:val="16"/>
                              <w:szCs w:val="16"/>
                            </w:rPr>
                            <w:t xml:space="preserve">Department of </w:t>
                          </w:r>
                          <w:r w:rsidR="00AD502A">
                            <w:rPr>
                              <w:rFonts w:ascii="Montserrat" w:hAnsi="Montserrat" w:cs="Montserrat"/>
                              <w:b/>
                              <w:bCs/>
                              <w:color w:val="005F7F"/>
                              <w:spacing w:val="-4"/>
                              <w:sz w:val="16"/>
                              <w:szCs w:val="16"/>
                            </w:rPr>
                            <w:t>Water,</w:t>
                          </w:r>
                          <w:r>
                            <w:rPr>
                              <w:rFonts w:ascii="Montserrat" w:hAnsi="Montserrat" w:cs="Montserrat"/>
                              <w:b/>
                              <w:bCs/>
                              <w:color w:val="005F7F"/>
                              <w:spacing w:val="-4"/>
                              <w:sz w:val="16"/>
                              <w:szCs w:val="16"/>
                            </w:rPr>
                            <w:t xml:space="preserve"> Energy</w:t>
                          </w:r>
                          <w:r w:rsidR="00AD502A">
                            <w:rPr>
                              <w:rFonts w:ascii="Montserrat" w:hAnsi="Montserrat" w:cs="Montserrat"/>
                              <w:b/>
                              <w:bCs/>
                              <w:color w:val="005F7F"/>
                              <w:spacing w:val="-4"/>
                              <w:sz w:val="16"/>
                              <w:szCs w:val="16"/>
                            </w:rPr>
                            <w:t>, and Environment</w:t>
                          </w:r>
                          <w:r>
                            <w:rPr>
                              <w:rFonts w:ascii="Montserrat" w:hAnsi="Montserrat" w:cs="Montserrat"/>
                              <w:b/>
                              <w:bCs/>
                              <w:color w:val="005F7F"/>
                              <w:spacing w:val="-4"/>
                              <w:sz w:val="16"/>
                              <w:szCs w:val="16"/>
                            </w:rPr>
                            <w:tab/>
                          </w:r>
                          <w:r>
                            <w:rPr>
                              <w:rFonts w:ascii="Montserrat" w:hAnsi="Montserrat" w:cs="Montserrat"/>
                              <w:b/>
                              <w:bCs/>
                              <w:spacing w:val="-2"/>
                              <w:sz w:val="14"/>
                              <w:szCs w:val="14"/>
                            </w:rPr>
                            <w:t xml:space="preserve"> </w:t>
                          </w:r>
                        </w:p>
                        <w:p w14:paraId="6BF0F73D" w14:textId="77777777" w:rsidR="00FC2037" w:rsidRDefault="00FC2037" w:rsidP="00FC2037">
                          <w:pPr>
                            <w:pStyle w:val="BasicParagraph"/>
                            <w:tabs>
                              <w:tab w:val="left" w:pos="980"/>
                              <w:tab w:val="left" w:pos="8280"/>
                            </w:tabs>
                            <w:suppressAutoHyphens/>
                            <w:rPr>
                              <w:rFonts w:ascii="Roboto Light" w:hAnsi="Roboto Light" w:cs="Roboto Light"/>
                              <w:sz w:val="13"/>
                              <w:szCs w:val="13"/>
                            </w:rPr>
                          </w:pPr>
                          <w:r>
                            <w:rPr>
                              <w:rFonts w:ascii="Roboto Light" w:hAnsi="Roboto Light" w:cs="Roboto Light"/>
                              <w:sz w:val="13"/>
                              <w:szCs w:val="13"/>
                            </w:rPr>
                            <w:t>P.O. Box 98922</w:t>
                          </w:r>
                          <w:r>
                            <w:rPr>
                              <w:rFonts w:ascii="Roboto Light" w:hAnsi="Roboto Light" w:cs="Roboto Light"/>
                              <w:sz w:val="13"/>
                              <w:szCs w:val="13"/>
                            </w:rPr>
                            <w:tab/>
                          </w:r>
                          <w:r>
                            <w:rPr>
                              <w:rFonts w:ascii="Roboto Light" w:hAnsi="Roboto Light" w:cs="Roboto Light"/>
                              <w:sz w:val="13"/>
                              <w:szCs w:val="13"/>
                            </w:rPr>
                            <w:tab/>
                          </w:r>
                          <w:r>
                            <w:rPr>
                              <w:rFonts w:ascii="Roboto" w:hAnsi="Roboto" w:cs="Roboto"/>
                              <w:b/>
                              <w:bCs/>
                              <w:caps/>
                              <w:color w:val="005F7F"/>
                              <w:spacing w:val="-2"/>
                              <w:sz w:val="10"/>
                              <w:szCs w:val="10"/>
                            </w:rPr>
                            <w:t>office</w:t>
                          </w:r>
                          <w:r>
                            <w:rPr>
                              <w:rFonts w:ascii="Roboto Light" w:hAnsi="Roboto Light" w:cs="Roboto Light"/>
                              <w:sz w:val="13"/>
                              <w:szCs w:val="13"/>
                            </w:rPr>
                            <w:t xml:space="preserve">  402-471-2186    </w:t>
                          </w:r>
                          <w:r>
                            <w:rPr>
                              <w:rFonts w:ascii="Roboto" w:hAnsi="Roboto" w:cs="Roboto"/>
                              <w:b/>
                              <w:bCs/>
                              <w:caps/>
                              <w:color w:val="005F7F"/>
                              <w:spacing w:val="-2"/>
                              <w:sz w:val="10"/>
                              <w:szCs w:val="10"/>
                            </w:rPr>
                            <w:t>Fax</w:t>
                          </w:r>
                          <w:r>
                            <w:rPr>
                              <w:rFonts w:ascii="Roboto Light" w:hAnsi="Roboto Light" w:cs="Roboto Light"/>
                              <w:sz w:val="13"/>
                              <w:szCs w:val="13"/>
                            </w:rPr>
                            <w:t xml:space="preserve">  402-471-2909</w:t>
                          </w:r>
                        </w:p>
                        <w:p w14:paraId="1649DF11" w14:textId="77777777" w:rsidR="00FC2037" w:rsidRDefault="00FC2037" w:rsidP="00FC2037">
                          <w:pPr>
                            <w:pStyle w:val="BasicParagraph"/>
                            <w:tabs>
                              <w:tab w:val="left" w:pos="980"/>
                              <w:tab w:val="left" w:pos="8280"/>
                            </w:tabs>
                            <w:suppressAutoHyphens/>
                            <w:rPr>
                              <w:rFonts w:ascii="Montserrat" w:hAnsi="Montserrat" w:cs="Montserrat"/>
                              <w:b/>
                              <w:bCs/>
                              <w:color w:val="005F7F"/>
                              <w:spacing w:val="-4"/>
                              <w:sz w:val="14"/>
                              <w:szCs w:val="14"/>
                            </w:rPr>
                          </w:pPr>
                          <w:r>
                            <w:rPr>
                              <w:rFonts w:ascii="Roboto Light" w:hAnsi="Roboto Light" w:cs="Roboto Light"/>
                              <w:sz w:val="13"/>
                              <w:szCs w:val="13"/>
                            </w:rPr>
                            <w:t>Lincoln, Nebraska 68509-8922</w:t>
                          </w:r>
                          <w:r>
                            <w:rPr>
                              <w:rFonts w:ascii="Roboto Light" w:hAnsi="Roboto Light" w:cs="Roboto Light"/>
                              <w:sz w:val="13"/>
                              <w:szCs w:val="13"/>
                            </w:rPr>
                            <w:tab/>
                            <w:t>ndee.moreinfo@nebraska.gov</w:t>
                          </w:r>
                        </w:p>
                        <w:p w14:paraId="2AFF5097" w14:textId="77777777" w:rsidR="00FC2037" w:rsidRDefault="00FC2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2750D" id="_x0000_t202" coordsize="21600,21600" o:spt="202" path="m,l,21600r21600,l21600,xe">
              <v:stroke joinstyle="miter"/>
              <v:path gradientshapeok="t" o:connecttype="rect"/>
            </v:shapetype>
            <v:shape id="Text Box 19" o:spid="_x0000_s1026" type="#_x0000_t202" style="position:absolute;margin-left:22.3pt;margin-top:3.65pt;width:568.1pt;height:38.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" fillcolor="white [3201]" stroked="f" strokeweight=".5pt">
              <v:textbox>
                <w:txbxContent>
                  <w:p w14:paraId="006CE099" w14:textId="23BC3205" w:rsidR="00FC2037" w:rsidRDefault="00FC2037" w:rsidP="00FC2037">
                    <w:pPr>
                      <w:pStyle w:val="BasicParagraph"/>
                      <w:tabs>
                        <w:tab w:val="left" w:pos="980"/>
                        <w:tab w:val="left" w:pos="8280"/>
                      </w:tabs>
                      <w:suppressAutoHyphens/>
                      <w:rPr>
                        <w:rFonts w:ascii="Roboto" w:hAnsi="Roboto" w:cs="Roboto"/>
                        <w:b/>
                        <w:bCs/>
                        <w:caps/>
                        <w:color w:val="005F7F"/>
                        <w:spacing w:val="-2"/>
                        <w:sz w:val="10"/>
                        <w:szCs w:val="10"/>
                      </w:rPr>
                    </w:pPr>
                    <w:r>
                      <w:rPr>
                        <w:rFonts w:ascii="Montserrat" w:hAnsi="Montserrat" w:cs="Montserrat"/>
                        <w:b/>
                        <w:bCs/>
                        <w:color w:val="005F7F"/>
                        <w:spacing w:val="-4"/>
                        <w:sz w:val="16"/>
                        <w:szCs w:val="16"/>
                      </w:rPr>
                      <w:t xml:space="preserve">Department of </w:t>
                    </w:r>
                    <w:r w:rsidR="00AD502A">
                      <w:rPr>
                        <w:rFonts w:ascii="Montserrat" w:hAnsi="Montserrat" w:cs="Montserrat"/>
                        <w:b/>
                        <w:bCs/>
                        <w:color w:val="005F7F"/>
                        <w:spacing w:val="-4"/>
                        <w:sz w:val="16"/>
                        <w:szCs w:val="16"/>
                      </w:rPr>
                      <w:t>Water,</w:t>
                    </w:r>
                    <w:r>
                      <w:rPr>
                        <w:rFonts w:ascii="Montserrat" w:hAnsi="Montserrat" w:cs="Montserrat"/>
                        <w:b/>
                        <w:bCs/>
                        <w:color w:val="005F7F"/>
                        <w:spacing w:val="-4"/>
                        <w:sz w:val="16"/>
                        <w:szCs w:val="16"/>
                      </w:rPr>
                      <w:t xml:space="preserve"> Energy</w:t>
                    </w:r>
                    <w:r w:rsidR="00AD502A">
                      <w:rPr>
                        <w:rFonts w:ascii="Montserrat" w:hAnsi="Montserrat" w:cs="Montserrat"/>
                        <w:b/>
                        <w:bCs/>
                        <w:color w:val="005F7F"/>
                        <w:spacing w:val="-4"/>
                        <w:sz w:val="16"/>
                        <w:szCs w:val="16"/>
                      </w:rPr>
                      <w:t>, and Environment</w:t>
                    </w:r>
                    <w:r>
                      <w:rPr>
                        <w:rFonts w:ascii="Montserrat" w:hAnsi="Montserrat" w:cs="Montserrat"/>
                        <w:b/>
                        <w:bCs/>
                        <w:color w:val="005F7F"/>
                        <w:spacing w:val="-4"/>
                        <w:sz w:val="16"/>
                        <w:szCs w:val="16"/>
                      </w:rPr>
                      <w:tab/>
                    </w:r>
                    <w:r>
                      <w:rPr>
                        <w:rFonts w:ascii="Montserrat" w:hAnsi="Montserrat" w:cs="Montserrat"/>
                        <w:b/>
                        <w:bCs/>
                        <w:spacing w:val="-2"/>
                        <w:sz w:val="14"/>
                        <w:szCs w:val="14"/>
                      </w:rPr>
                      <w:t xml:space="preserve"> </w:t>
                    </w:r>
                  </w:p>
                  <w:p w14:paraId="6BF0F73D" w14:textId="77777777" w:rsidR="00FC2037" w:rsidRDefault="00FC2037" w:rsidP="00FC2037">
                    <w:pPr>
                      <w:pStyle w:val="BasicParagraph"/>
                      <w:tabs>
                        <w:tab w:val="left" w:pos="980"/>
                        <w:tab w:val="left" w:pos="8280"/>
                      </w:tabs>
                      <w:suppressAutoHyphens/>
                      <w:rPr>
                        <w:rFonts w:ascii="Roboto Light" w:hAnsi="Roboto Light" w:cs="Roboto Light"/>
                        <w:sz w:val="13"/>
                        <w:szCs w:val="13"/>
                      </w:rPr>
                    </w:pPr>
                    <w:r>
                      <w:rPr>
                        <w:rFonts w:ascii="Roboto Light" w:hAnsi="Roboto Light" w:cs="Roboto Light"/>
                        <w:sz w:val="13"/>
                        <w:szCs w:val="13"/>
                      </w:rPr>
                      <w:t>P.O. Box 98922</w:t>
                    </w:r>
                    <w:r>
                      <w:rPr>
                        <w:rFonts w:ascii="Roboto Light" w:hAnsi="Roboto Light" w:cs="Roboto Light"/>
                        <w:sz w:val="13"/>
                        <w:szCs w:val="13"/>
                      </w:rPr>
                      <w:tab/>
                    </w:r>
                    <w:r>
                      <w:rPr>
                        <w:rFonts w:ascii="Roboto Light" w:hAnsi="Roboto Light" w:cs="Roboto Light"/>
                        <w:sz w:val="13"/>
                        <w:szCs w:val="13"/>
                      </w:rPr>
                      <w:tab/>
                    </w:r>
                    <w:r>
                      <w:rPr>
                        <w:rFonts w:ascii="Roboto" w:hAnsi="Roboto" w:cs="Roboto"/>
                        <w:b/>
                        <w:bCs/>
                        <w:caps/>
                        <w:color w:val="005F7F"/>
                        <w:spacing w:val="-2"/>
                        <w:sz w:val="10"/>
                        <w:szCs w:val="10"/>
                      </w:rPr>
                      <w:t>office</w:t>
                    </w:r>
                    <w:r>
                      <w:rPr>
                        <w:rFonts w:ascii="Roboto Light" w:hAnsi="Roboto Light" w:cs="Roboto Light"/>
                        <w:sz w:val="13"/>
                        <w:szCs w:val="13"/>
                      </w:rPr>
                      <w:t xml:space="preserve">  402-471-2186    </w:t>
                    </w:r>
                    <w:r>
                      <w:rPr>
                        <w:rFonts w:ascii="Roboto" w:hAnsi="Roboto" w:cs="Roboto"/>
                        <w:b/>
                        <w:bCs/>
                        <w:caps/>
                        <w:color w:val="005F7F"/>
                        <w:spacing w:val="-2"/>
                        <w:sz w:val="10"/>
                        <w:szCs w:val="10"/>
                      </w:rPr>
                      <w:t>Fax</w:t>
                    </w:r>
                    <w:r>
                      <w:rPr>
                        <w:rFonts w:ascii="Roboto Light" w:hAnsi="Roboto Light" w:cs="Roboto Light"/>
                        <w:sz w:val="13"/>
                        <w:szCs w:val="13"/>
                      </w:rPr>
                      <w:t xml:space="preserve">  402-471-2909</w:t>
                    </w:r>
                  </w:p>
                  <w:p w14:paraId="1649DF11" w14:textId="77777777" w:rsidR="00FC2037" w:rsidRDefault="00FC2037" w:rsidP="00FC2037">
                    <w:pPr>
                      <w:pStyle w:val="BasicParagraph"/>
                      <w:tabs>
                        <w:tab w:val="left" w:pos="980"/>
                        <w:tab w:val="left" w:pos="8280"/>
                      </w:tabs>
                      <w:suppressAutoHyphens/>
                      <w:rPr>
                        <w:rFonts w:ascii="Montserrat" w:hAnsi="Montserrat" w:cs="Montserrat"/>
                        <w:b/>
                        <w:bCs/>
                        <w:color w:val="005F7F"/>
                        <w:spacing w:val="-4"/>
                        <w:sz w:val="14"/>
                        <w:szCs w:val="14"/>
                      </w:rPr>
                    </w:pPr>
                    <w:r>
                      <w:rPr>
                        <w:rFonts w:ascii="Roboto Light" w:hAnsi="Roboto Light" w:cs="Roboto Light"/>
                        <w:sz w:val="13"/>
                        <w:szCs w:val="13"/>
                      </w:rPr>
                      <w:t>Lincoln, Nebraska 68509-8922</w:t>
                    </w:r>
                    <w:r>
                      <w:rPr>
                        <w:rFonts w:ascii="Roboto Light" w:hAnsi="Roboto Light" w:cs="Roboto Light"/>
                        <w:sz w:val="13"/>
                        <w:szCs w:val="13"/>
                      </w:rPr>
                      <w:tab/>
                      <w:t>ndee.moreinfo@nebraska.gov</w:t>
                    </w:r>
                  </w:p>
                  <w:p w14:paraId="2AFF5097" w14:textId="77777777" w:rsidR="00FC2037" w:rsidRDefault="00FC2037"/>
                </w:txbxContent>
              </v:textbox>
              <w10:wrap anchorx="page"/>
            </v:shape>
          </w:pict>
        </mc:Fallback>
      </mc:AlternateContent>
    </w:r>
    <w:r w:rsidR="000F7E9B">
      <w:rPr>
        <w:rFonts w:ascii="Roboto Light" w:hAnsi="Roboto Light" w:cs="Roboto Light"/>
        <w:sz w:val="13"/>
        <w:szCs w:val="13"/>
      </w:rPr>
      <w:tab/>
    </w:r>
    <w:r w:rsidR="000F7E9B">
      <w:rPr>
        <w:rFonts w:ascii="Roboto Light" w:hAnsi="Roboto Light" w:cs="Roboto Light"/>
        <w:sz w:val="13"/>
        <w:szCs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4923F" w14:textId="77777777" w:rsidR="00CA2B2E" w:rsidRDefault="00CA2B2E" w:rsidP="00CF1CEA">
      <w:r>
        <w:separator/>
      </w:r>
    </w:p>
  </w:footnote>
  <w:footnote w:type="continuationSeparator" w:id="0">
    <w:p w14:paraId="5E325456" w14:textId="77777777" w:rsidR="00CA2B2E" w:rsidRDefault="00CA2B2E" w:rsidP="00CF1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dugi" w:hAnsi="Gadugi"/>
      </w:rPr>
      <w:id w:val="98381352"/>
      <w:docPartObj>
        <w:docPartGallery w:val="Page Numbers (Top of Page)"/>
        <w:docPartUnique/>
      </w:docPartObj>
    </w:sdtPr>
    <w:sdtEndPr>
      <w:rPr>
        <w:sz w:val="21"/>
        <w:szCs w:val="21"/>
      </w:rPr>
    </w:sdtEndPr>
    <w:sdtContent>
      <w:p w14:paraId="4FEE262F" w14:textId="77777777" w:rsidR="00921535" w:rsidRPr="00921535" w:rsidRDefault="00921535" w:rsidP="00921535">
        <w:pPr>
          <w:pStyle w:val="Header"/>
          <w:rPr>
            <w:rFonts w:ascii="Gadugi" w:hAnsi="Gadugi"/>
          </w:rPr>
        </w:pPr>
      </w:p>
      <w:p w14:paraId="7E3BC125" w14:textId="77777777" w:rsidR="00921535" w:rsidRPr="00921535" w:rsidRDefault="00921535" w:rsidP="00921535">
        <w:pPr>
          <w:pStyle w:val="Header"/>
          <w:rPr>
            <w:rFonts w:ascii="Gadugi" w:hAnsi="Gadugi"/>
            <w:sz w:val="21"/>
            <w:szCs w:val="21"/>
          </w:rPr>
        </w:pPr>
      </w:p>
      <w:p w14:paraId="556DB41B" w14:textId="77777777" w:rsidR="00921535" w:rsidRPr="00921535" w:rsidRDefault="00921535" w:rsidP="00921535">
        <w:pPr>
          <w:pStyle w:val="Header"/>
          <w:rPr>
            <w:rFonts w:ascii="Gadugi" w:hAnsi="Gadugi"/>
            <w:sz w:val="21"/>
            <w:szCs w:val="21"/>
          </w:rPr>
        </w:pPr>
        <w:r w:rsidRPr="00921535">
          <w:rPr>
            <w:rFonts w:ascii="Gadugi" w:hAnsi="Gadugi"/>
            <w:sz w:val="21"/>
            <w:szCs w:val="21"/>
          </w:rPr>
          <w:t>Fact Sheet- Proposed Remedial Action</w:t>
        </w:r>
      </w:p>
      <w:p w14:paraId="6CA35FD3" w14:textId="77D0C6E5" w:rsidR="00921535" w:rsidRPr="00921535" w:rsidRDefault="005A3FC6" w:rsidP="00921535">
        <w:pPr>
          <w:pStyle w:val="Header"/>
          <w:rPr>
            <w:rFonts w:ascii="Gadugi" w:hAnsi="Gadugi"/>
            <w:sz w:val="21"/>
            <w:szCs w:val="21"/>
          </w:rPr>
        </w:pPr>
        <w:r>
          <w:rPr>
            <w:rFonts w:ascii="Gadugi" w:hAnsi="Gadugi"/>
            <w:sz w:val="21"/>
            <w:szCs w:val="21"/>
          </w:rPr>
          <w:t xml:space="preserve">West Haymarket Park - </w:t>
        </w:r>
        <w:r w:rsidR="00921535" w:rsidRPr="00921535">
          <w:rPr>
            <w:rFonts w:ascii="Gadugi" w:hAnsi="Gadugi"/>
            <w:sz w:val="21"/>
            <w:szCs w:val="21"/>
          </w:rPr>
          <w:t>Former Nature’s Variety</w:t>
        </w:r>
      </w:p>
    </w:sdtContent>
  </w:sdt>
  <w:p w14:paraId="1CDBEE51" w14:textId="77777777" w:rsidR="00921535" w:rsidRPr="00921535" w:rsidRDefault="00921535">
    <w:pPr>
      <w:pStyle w:val="Header"/>
      <w:rPr>
        <w:rFonts w:ascii="Gadugi" w:hAnsi="Gadug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9F9F7" w14:textId="4CF80D37" w:rsidR="000F7E9B" w:rsidRDefault="00AD502A" w:rsidP="000F7E9B">
    <w:pPr>
      <w:pStyle w:val="Header"/>
      <w:tabs>
        <w:tab w:val="clear" w:pos="4680"/>
        <w:tab w:val="clear" w:pos="9360"/>
        <w:tab w:val="left" w:pos="3450"/>
      </w:tabs>
    </w:pPr>
    <w:r>
      <w:rPr>
        <w:noProof/>
      </w:rPr>
      <w:drawing>
        <wp:anchor distT="0" distB="0" distL="114300" distR="114300" simplePos="0" relativeHeight="251659264" behindDoc="1" locked="0" layoutInCell="1" allowOverlap="1" wp14:anchorId="28A7BB65" wp14:editId="50B6B0D0">
          <wp:simplePos x="0" y="0"/>
          <wp:positionH relativeFrom="page">
            <wp:posOffset>457200</wp:posOffset>
          </wp:positionH>
          <wp:positionV relativeFrom="paragraph">
            <wp:posOffset>261620</wp:posOffset>
          </wp:positionV>
          <wp:extent cx="2486660" cy="981075"/>
          <wp:effectExtent l="0" t="0" r="8890" b="9525"/>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extLst>
                      <a:ext uri="{28A0092B-C50C-407E-A947-70E740481C1C}">
                        <a14:useLocalDpi xmlns:a14="http://schemas.microsoft.com/office/drawing/2010/main" val="0"/>
                      </a:ext>
                    </a:extLst>
                  </a:blip>
                  <a:stretch>
                    <a:fillRect/>
                  </a:stretch>
                </pic:blipFill>
                <pic:spPr>
                  <a:xfrm>
                    <a:off x="0" y="0"/>
                    <a:ext cx="2486660" cy="981075"/>
                  </a:xfrm>
                  <a:prstGeom prst="rect">
                    <a:avLst/>
                  </a:prstGeom>
                </pic:spPr>
              </pic:pic>
            </a:graphicData>
          </a:graphic>
          <wp14:sizeRelH relativeFrom="margin">
            <wp14:pctWidth>0</wp14:pctWidth>
          </wp14:sizeRelH>
          <wp14:sizeRelV relativeFrom="margin">
            <wp14:pctHeight>0</wp14:pctHeight>
          </wp14:sizeRelV>
        </wp:anchor>
      </w:drawing>
    </w:r>
    <w:r w:rsidR="00EF2C4F">
      <w:rPr>
        <w:noProof/>
      </w:rPr>
      <w:drawing>
        <wp:anchor distT="0" distB="0" distL="114300" distR="114300" simplePos="0" relativeHeight="251660288" behindDoc="1" locked="0" layoutInCell="1" allowOverlap="1" wp14:anchorId="048A89D5" wp14:editId="631FCBE0">
          <wp:simplePos x="0" y="0"/>
          <wp:positionH relativeFrom="page">
            <wp:posOffset>6057900</wp:posOffset>
          </wp:positionH>
          <wp:positionV relativeFrom="paragraph">
            <wp:posOffset>1905</wp:posOffset>
          </wp:positionV>
          <wp:extent cx="1212215" cy="1333500"/>
          <wp:effectExtent l="0" t="0" r="6985" b="0"/>
          <wp:wrapTight wrapText="bothSides">
            <wp:wrapPolygon edited="0">
              <wp:start x="0" y="0"/>
              <wp:lineTo x="0" y="21291"/>
              <wp:lineTo x="21385" y="21291"/>
              <wp:lineTo x="2138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
                    <a:extLst>
                      <a:ext uri="{28A0092B-C50C-407E-A947-70E740481C1C}">
                        <a14:useLocalDpi xmlns:a14="http://schemas.microsoft.com/office/drawing/2010/main" val="0"/>
                      </a:ext>
                    </a:extLst>
                  </a:blip>
                  <a:stretch>
                    <a:fillRect/>
                  </a:stretch>
                </pic:blipFill>
                <pic:spPr>
                  <a:xfrm>
                    <a:off x="0" y="0"/>
                    <a:ext cx="1212215" cy="1333500"/>
                  </a:xfrm>
                  <a:prstGeom prst="rect">
                    <a:avLst/>
                  </a:prstGeom>
                </pic:spPr>
              </pic:pic>
            </a:graphicData>
          </a:graphic>
          <wp14:sizeRelH relativeFrom="margin">
            <wp14:pctWidth>0</wp14:pctWidth>
          </wp14:sizeRelH>
          <wp14:sizeRelV relativeFrom="margin">
            <wp14:pctHeight>0</wp14:pctHeight>
          </wp14:sizeRelV>
        </wp:anchor>
      </w:drawing>
    </w:r>
    <w:r w:rsidR="000F7E9B">
      <w:tab/>
    </w:r>
  </w:p>
  <w:p w14:paraId="5FF73C04" w14:textId="77777777" w:rsidR="000F7E9B" w:rsidRDefault="000F7E9B" w:rsidP="000F7E9B">
    <w:pPr>
      <w:pStyle w:val="Header"/>
    </w:pPr>
  </w:p>
  <w:p w14:paraId="2AC643A4" w14:textId="77777777" w:rsidR="000F7E9B" w:rsidRDefault="000F7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5340C"/>
    <w:multiLevelType w:val="hybridMultilevel"/>
    <w:tmpl w:val="03947FB0"/>
    <w:lvl w:ilvl="0" w:tplc="DE8418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BA05D9B"/>
    <w:multiLevelType w:val="multilevel"/>
    <w:tmpl w:val="349465DA"/>
    <w:lvl w:ilvl="0">
      <w:numFmt w:val="bullet"/>
      <w:lvlText w:val="-"/>
      <w:lvlJc w:val="left"/>
      <w:pPr>
        <w:ind w:left="720" w:hanging="360"/>
      </w:pPr>
      <w:rPr>
        <w:rFonts w:ascii="Segoe UI" w:eastAsia="Times New Roman" w:hAnsi="Segoe UI" w:cs="Segoe UI" w:hint="default"/>
      </w:rPr>
    </w:lvl>
    <w:lvl w:ilvl="1">
      <w:numFmt w:val="bullet"/>
      <w:lvlText w:val="-"/>
      <w:lvlJc w:val="left"/>
      <w:pPr>
        <w:ind w:left="1440" w:hanging="360"/>
      </w:pPr>
      <w:rPr>
        <w:rFonts w:ascii="Segoe UI" w:eastAsia="Times New Roman" w:hAnsi="Segoe UI" w:cs="Segoe UI" w:hint="default"/>
      </w:rPr>
    </w:lvl>
    <w:lvl w:ilvl="2">
      <w:numFmt w:val="bullet"/>
      <w:lvlText w:val="-"/>
      <w:lvlJc w:val="left"/>
      <w:pPr>
        <w:ind w:left="2160" w:hanging="360"/>
      </w:pPr>
      <w:rPr>
        <w:rFonts w:ascii="Segoe UI" w:eastAsia="Times New Roman" w:hAnsi="Segoe UI" w:cs="Segoe UI" w:hint="default"/>
      </w:rPr>
    </w:lvl>
    <w:lvl w:ilvl="3">
      <w:numFmt w:val="bullet"/>
      <w:lvlText w:val="-"/>
      <w:lvlJc w:val="left"/>
      <w:pPr>
        <w:ind w:left="2880" w:hanging="360"/>
      </w:pPr>
      <w:rPr>
        <w:rFonts w:ascii="Segoe UI" w:eastAsia="Times New Roman" w:hAnsi="Segoe UI" w:cs="Segoe UI" w:hint="default"/>
      </w:rPr>
    </w:lvl>
    <w:lvl w:ilvl="4">
      <w:numFmt w:val="bullet"/>
      <w:lvlText w:val="-"/>
      <w:lvlJc w:val="left"/>
      <w:pPr>
        <w:ind w:left="3600" w:hanging="360"/>
      </w:pPr>
      <w:rPr>
        <w:rFonts w:ascii="Segoe UI" w:eastAsia="Times New Roman" w:hAnsi="Segoe UI" w:cs="Segoe UI" w:hint="default"/>
      </w:rPr>
    </w:lvl>
    <w:lvl w:ilvl="5">
      <w:numFmt w:val="bullet"/>
      <w:lvlText w:val="-"/>
      <w:lvlJc w:val="left"/>
      <w:pPr>
        <w:ind w:left="4320" w:hanging="360"/>
      </w:pPr>
      <w:rPr>
        <w:rFonts w:ascii="Segoe UI" w:eastAsia="Times New Roman" w:hAnsi="Segoe UI" w:cs="Segoe UI" w:hint="default"/>
      </w:rPr>
    </w:lvl>
    <w:lvl w:ilvl="6">
      <w:numFmt w:val="bullet"/>
      <w:lvlText w:val="-"/>
      <w:lvlJc w:val="left"/>
      <w:pPr>
        <w:ind w:left="5040" w:hanging="360"/>
      </w:pPr>
      <w:rPr>
        <w:rFonts w:ascii="Segoe UI" w:eastAsia="Times New Roman" w:hAnsi="Segoe UI" w:cs="Segoe UI" w:hint="default"/>
      </w:rPr>
    </w:lvl>
    <w:lvl w:ilvl="7">
      <w:numFmt w:val="bullet"/>
      <w:lvlText w:val="-"/>
      <w:lvlJc w:val="left"/>
      <w:pPr>
        <w:ind w:left="5760" w:hanging="360"/>
      </w:pPr>
      <w:rPr>
        <w:rFonts w:ascii="Segoe UI" w:eastAsia="Times New Roman" w:hAnsi="Segoe UI" w:cs="Segoe UI" w:hint="default"/>
      </w:rPr>
    </w:lvl>
    <w:lvl w:ilvl="8">
      <w:numFmt w:val="bullet"/>
      <w:lvlText w:val="-"/>
      <w:lvlJc w:val="left"/>
      <w:pPr>
        <w:ind w:left="6480" w:hanging="360"/>
      </w:pPr>
      <w:rPr>
        <w:rFonts w:ascii="Segoe UI" w:hAnsi="Segoe UI" w:hint="default"/>
      </w:rPr>
    </w:lvl>
  </w:abstractNum>
  <w:abstractNum w:abstractNumId="2" w15:restartNumberingAfterBreak="0">
    <w:nsid w:val="6FF31083"/>
    <w:multiLevelType w:val="hybridMultilevel"/>
    <w:tmpl w:val="660A16D4"/>
    <w:lvl w:ilvl="0" w:tplc="072EC80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665717">
    <w:abstractNumId w:val="1"/>
  </w:num>
  <w:num w:numId="2" w16cid:durableId="168954869">
    <w:abstractNumId w:val="2"/>
  </w:num>
  <w:num w:numId="3" w16cid:durableId="1396466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BE5"/>
    <w:rsid w:val="0000102C"/>
    <w:rsid w:val="000135A8"/>
    <w:rsid w:val="000166AF"/>
    <w:rsid w:val="00032362"/>
    <w:rsid w:val="00035326"/>
    <w:rsid w:val="00035B69"/>
    <w:rsid w:val="00070D62"/>
    <w:rsid w:val="000847E8"/>
    <w:rsid w:val="000C4A45"/>
    <w:rsid w:val="000D3378"/>
    <w:rsid w:val="000F2ACA"/>
    <w:rsid w:val="000F7E9B"/>
    <w:rsid w:val="00105A15"/>
    <w:rsid w:val="001125F3"/>
    <w:rsid w:val="00122869"/>
    <w:rsid w:val="0013462A"/>
    <w:rsid w:val="00167DDA"/>
    <w:rsid w:val="001B4751"/>
    <w:rsid w:val="001E72FF"/>
    <w:rsid w:val="00203B4B"/>
    <w:rsid w:val="00294C20"/>
    <w:rsid w:val="002A20D5"/>
    <w:rsid w:val="002E013F"/>
    <w:rsid w:val="003A3911"/>
    <w:rsid w:val="003C0B14"/>
    <w:rsid w:val="004004E0"/>
    <w:rsid w:val="00401623"/>
    <w:rsid w:val="004111D0"/>
    <w:rsid w:val="0041514C"/>
    <w:rsid w:val="004C51E2"/>
    <w:rsid w:val="004C7164"/>
    <w:rsid w:val="00510A41"/>
    <w:rsid w:val="00557732"/>
    <w:rsid w:val="00563559"/>
    <w:rsid w:val="005A08EB"/>
    <w:rsid w:val="005A3FC6"/>
    <w:rsid w:val="005C1A60"/>
    <w:rsid w:val="006016AE"/>
    <w:rsid w:val="00624051"/>
    <w:rsid w:val="006656C0"/>
    <w:rsid w:val="006A3005"/>
    <w:rsid w:val="006A3D68"/>
    <w:rsid w:val="006B0E3D"/>
    <w:rsid w:val="00700C47"/>
    <w:rsid w:val="007060FD"/>
    <w:rsid w:val="00707AE9"/>
    <w:rsid w:val="00716FBE"/>
    <w:rsid w:val="00737C41"/>
    <w:rsid w:val="007465BA"/>
    <w:rsid w:val="0075748B"/>
    <w:rsid w:val="00787859"/>
    <w:rsid w:val="007C75B4"/>
    <w:rsid w:val="007D4D24"/>
    <w:rsid w:val="007E047A"/>
    <w:rsid w:val="007F724D"/>
    <w:rsid w:val="0080554D"/>
    <w:rsid w:val="008269A7"/>
    <w:rsid w:val="00843BE5"/>
    <w:rsid w:val="00847E68"/>
    <w:rsid w:val="008A4ECC"/>
    <w:rsid w:val="008C43AD"/>
    <w:rsid w:val="00921535"/>
    <w:rsid w:val="0095309E"/>
    <w:rsid w:val="00960339"/>
    <w:rsid w:val="009626D8"/>
    <w:rsid w:val="00971D71"/>
    <w:rsid w:val="0099331A"/>
    <w:rsid w:val="009C5B82"/>
    <w:rsid w:val="009D1739"/>
    <w:rsid w:val="009F1845"/>
    <w:rsid w:val="00A135CC"/>
    <w:rsid w:val="00A13A12"/>
    <w:rsid w:val="00A638BB"/>
    <w:rsid w:val="00AB4686"/>
    <w:rsid w:val="00AB7B5F"/>
    <w:rsid w:val="00AD502A"/>
    <w:rsid w:val="00AE1262"/>
    <w:rsid w:val="00B3154E"/>
    <w:rsid w:val="00B35F17"/>
    <w:rsid w:val="00B818DE"/>
    <w:rsid w:val="00B975AB"/>
    <w:rsid w:val="00BD4A95"/>
    <w:rsid w:val="00CA2B2E"/>
    <w:rsid w:val="00CF1CEA"/>
    <w:rsid w:val="00CF35FD"/>
    <w:rsid w:val="00D013C2"/>
    <w:rsid w:val="00D05F27"/>
    <w:rsid w:val="00D32523"/>
    <w:rsid w:val="00D57332"/>
    <w:rsid w:val="00D81B37"/>
    <w:rsid w:val="00DA27AC"/>
    <w:rsid w:val="00DD51FC"/>
    <w:rsid w:val="00E34D34"/>
    <w:rsid w:val="00E46E87"/>
    <w:rsid w:val="00E60B0E"/>
    <w:rsid w:val="00E95B98"/>
    <w:rsid w:val="00E95E06"/>
    <w:rsid w:val="00EB41B2"/>
    <w:rsid w:val="00EF2C4F"/>
    <w:rsid w:val="00EF69A3"/>
    <w:rsid w:val="00F00D0F"/>
    <w:rsid w:val="00F03991"/>
    <w:rsid w:val="00F17F80"/>
    <w:rsid w:val="00F2707D"/>
    <w:rsid w:val="00F40144"/>
    <w:rsid w:val="00F837EA"/>
    <w:rsid w:val="00F9386F"/>
    <w:rsid w:val="00FC2037"/>
    <w:rsid w:val="00FC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764AD"/>
  <w15:chartTrackingRefBased/>
  <w15:docId w15:val="{30581020-DA65-4D09-95D6-6879151F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CEA"/>
    <w:pPr>
      <w:tabs>
        <w:tab w:val="center" w:pos="4680"/>
        <w:tab w:val="right" w:pos="9360"/>
      </w:tabs>
    </w:pPr>
  </w:style>
  <w:style w:type="character" w:customStyle="1" w:styleId="HeaderChar">
    <w:name w:val="Header Char"/>
    <w:basedOn w:val="DefaultParagraphFont"/>
    <w:link w:val="Header"/>
    <w:uiPriority w:val="99"/>
    <w:rsid w:val="00CF1CEA"/>
    <w:rPr>
      <w:sz w:val="24"/>
      <w:szCs w:val="24"/>
    </w:rPr>
  </w:style>
  <w:style w:type="paragraph" w:styleId="Footer">
    <w:name w:val="footer"/>
    <w:basedOn w:val="Normal"/>
    <w:link w:val="FooterChar"/>
    <w:uiPriority w:val="99"/>
    <w:unhideWhenUsed/>
    <w:rsid w:val="00CF1CEA"/>
    <w:pPr>
      <w:tabs>
        <w:tab w:val="center" w:pos="4680"/>
        <w:tab w:val="right" w:pos="9360"/>
      </w:tabs>
    </w:pPr>
  </w:style>
  <w:style w:type="character" w:customStyle="1" w:styleId="FooterChar">
    <w:name w:val="Footer Char"/>
    <w:basedOn w:val="DefaultParagraphFont"/>
    <w:link w:val="Footer"/>
    <w:uiPriority w:val="99"/>
    <w:rsid w:val="00CF1CEA"/>
    <w:rPr>
      <w:sz w:val="24"/>
      <w:szCs w:val="24"/>
    </w:rPr>
  </w:style>
  <w:style w:type="paragraph" w:customStyle="1" w:styleId="BasicParagraph">
    <w:name w:val="[Basic Paragraph]"/>
    <w:basedOn w:val="Normal"/>
    <w:uiPriority w:val="99"/>
    <w:rsid w:val="00700C47"/>
    <w:pPr>
      <w:autoSpaceDE w:val="0"/>
      <w:autoSpaceDN w:val="0"/>
      <w:adjustRightInd w:val="0"/>
      <w:spacing w:line="288" w:lineRule="auto"/>
      <w:textAlignment w:val="center"/>
    </w:pPr>
    <w:rPr>
      <w:rFonts w:ascii="Minion Pro" w:hAnsi="Minion Pro" w:cs="Minion Pro"/>
      <w:color w:val="000000"/>
    </w:rPr>
  </w:style>
  <w:style w:type="paragraph" w:styleId="BalloonText">
    <w:name w:val="Balloon Text"/>
    <w:basedOn w:val="Normal"/>
    <w:link w:val="BalloonTextChar"/>
    <w:uiPriority w:val="99"/>
    <w:semiHidden/>
    <w:unhideWhenUsed/>
    <w:rsid w:val="00F17F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F80"/>
    <w:rPr>
      <w:rFonts w:ascii="Segoe UI" w:hAnsi="Segoe UI" w:cs="Segoe UI"/>
      <w:sz w:val="18"/>
      <w:szCs w:val="18"/>
    </w:rPr>
  </w:style>
  <w:style w:type="paragraph" w:styleId="ListParagraph">
    <w:name w:val="List Paragraph"/>
    <w:basedOn w:val="Normal"/>
    <w:uiPriority w:val="34"/>
    <w:qFormat/>
    <w:rsid w:val="00921535"/>
    <w:pPr>
      <w:ind w:left="720"/>
      <w:contextualSpacing/>
    </w:pPr>
    <w:rPr>
      <w:rFonts w:ascii="Arial Nova" w:hAnsi="Arial Nova"/>
    </w:rPr>
  </w:style>
  <w:style w:type="table" w:styleId="TableGrid">
    <w:name w:val="Table Grid"/>
    <w:basedOn w:val="TableNormal"/>
    <w:uiPriority w:val="39"/>
    <w:rsid w:val="00921535"/>
    <w:pPr>
      <w:suppressAutoHyphens/>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1535"/>
    <w:rPr>
      <w:sz w:val="16"/>
      <w:szCs w:val="16"/>
    </w:rPr>
  </w:style>
  <w:style w:type="paragraph" w:styleId="CommentText">
    <w:name w:val="annotation text"/>
    <w:basedOn w:val="Normal"/>
    <w:link w:val="CommentTextChar"/>
    <w:uiPriority w:val="99"/>
    <w:unhideWhenUsed/>
    <w:rsid w:val="00921535"/>
    <w:rPr>
      <w:rFonts w:ascii="Arial Nova" w:hAnsi="Arial Nova"/>
      <w:sz w:val="20"/>
      <w:szCs w:val="20"/>
    </w:rPr>
  </w:style>
  <w:style w:type="character" w:customStyle="1" w:styleId="CommentTextChar">
    <w:name w:val="Comment Text Char"/>
    <w:basedOn w:val="DefaultParagraphFont"/>
    <w:link w:val="CommentText"/>
    <w:uiPriority w:val="99"/>
    <w:rsid w:val="00921535"/>
    <w:rPr>
      <w:rFonts w:ascii="Arial Nova" w:hAnsi="Arial Nova"/>
    </w:rPr>
  </w:style>
  <w:style w:type="paragraph" w:styleId="CommentSubject">
    <w:name w:val="annotation subject"/>
    <w:basedOn w:val="CommentText"/>
    <w:next w:val="CommentText"/>
    <w:link w:val="CommentSubjectChar"/>
    <w:uiPriority w:val="99"/>
    <w:semiHidden/>
    <w:unhideWhenUsed/>
    <w:rsid w:val="006B0E3D"/>
    <w:rPr>
      <w:rFonts w:ascii="Times New Roman" w:hAnsi="Times New Roman"/>
      <w:b/>
      <w:bCs/>
    </w:rPr>
  </w:style>
  <w:style w:type="character" w:customStyle="1" w:styleId="CommentSubjectChar">
    <w:name w:val="Comment Subject Char"/>
    <w:basedOn w:val="CommentTextChar"/>
    <w:link w:val="CommentSubject"/>
    <w:uiPriority w:val="99"/>
    <w:semiHidden/>
    <w:rsid w:val="006B0E3D"/>
    <w:rPr>
      <w:rFonts w:ascii="Arial Nova" w:hAnsi="Arial Nova"/>
      <w:b/>
      <w:bCs/>
    </w:rPr>
  </w:style>
  <w:style w:type="paragraph" w:styleId="Revision">
    <w:name w:val="Revision"/>
    <w:hidden/>
    <w:uiPriority w:val="99"/>
    <w:semiHidden/>
    <w:rsid w:val="005A3F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mcmanus\Documents\BRIAN\2019%20Letterhead%20-%20Word\NDEQ_Letterhead_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NDEQ_Letterhead_M.dotx</Template>
  <TotalTime>23</TotalTime>
  <Pages>4</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brian.mcmanus</dc:creator>
  <cp:keywords/>
  <dc:description/>
  <cp:lastModifiedBy>Horn, Taryn</cp:lastModifiedBy>
  <cp:revision>7</cp:revision>
  <cp:lastPrinted>2025-07-08T19:27:00Z</cp:lastPrinted>
  <dcterms:created xsi:type="dcterms:W3CDTF">2025-07-07T16:17:00Z</dcterms:created>
  <dcterms:modified xsi:type="dcterms:W3CDTF">2025-07-10T17:05:00Z</dcterms:modified>
</cp:coreProperties>
</file>